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540" w:lineRule="exact"/>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pPr>
        <w:spacing w:line="560" w:lineRule="exact"/>
        <w:jc w:val="both"/>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兵团住房城乡建设行业培训机构</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管理办法</w:t>
      </w: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lang w:val="en-US" w:eastAsia="zh-CN"/>
        </w:rPr>
        <w:t>试行</w:t>
      </w:r>
      <w:r>
        <w:rPr>
          <w:rFonts w:hint="eastAsia" w:ascii="方正小标宋_GBK" w:hAnsi="方正小标宋_GBK" w:eastAsia="方正小标宋_GBK" w:cs="方正小标宋_GBK"/>
          <w:sz w:val="44"/>
          <w:szCs w:val="44"/>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第一章 总则</w:t>
      </w:r>
    </w:p>
    <w:p>
      <w:pPr>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b w:val="0"/>
          <w:bCs w:val="0"/>
          <w:sz w:val="32"/>
          <w:szCs w:val="32"/>
        </w:rPr>
        <w:t>第一条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val="0"/>
          <w:bCs w:val="0"/>
          <w:sz w:val="32"/>
          <w:szCs w:val="32"/>
        </w:rPr>
        <w:t>为贯彻落实《中共中央印发</w:t>
      </w:r>
      <w:r>
        <w:rPr>
          <w:rFonts w:hint="eastAsia" w:ascii="仿宋_GB2312" w:hAnsi="仿宋_GB2312" w:eastAsia="仿宋_GB2312" w:cs="仿宋_GB2312"/>
          <w:b w:val="0"/>
          <w:bCs w:val="0"/>
          <w:sz w:val="32"/>
          <w:szCs w:val="32"/>
          <w:lang w:val="en-US" w:eastAsia="zh-CN"/>
        </w:rPr>
        <w:t>&lt;</w:t>
      </w:r>
      <w:r>
        <w:rPr>
          <w:rFonts w:hint="eastAsia" w:ascii="仿宋_GB2312" w:hAnsi="仿宋_GB2312" w:eastAsia="仿宋_GB2312" w:cs="仿宋_GB2312"/>
          <w:b w:val="0"/>
          <w:bCs w:val="0"/>
          <w:sz w:val="32"/>
          <w:szCs w:val="32"/>
        </w:rPr>
        <w:t>关于深化人才发展体制机制改革的意见&gt;的通知》（中发〔2016〕9号）、《中共中央办公厅国务院办公厅印发&lt;关于分类推进人才评价机制改革的指导意见&gt;的通知》(中办发〔2018〕6号)，依据《住房和城乡建设部关于改进住房和城乡建设领域施工现场专业人员职业培训工作的指导意见》（建人〔2019〕9号）</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住房和城乡建设部办公厅关于推进住房和城乡建设领域施工现场专业人员职业培训工作的通知</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建办人函〔2019〕384号</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不断完善住房城乡建设行业从业人员职业教育培训机制，推进住房城乡建设领域人才队伍建设，提升兵团</w:t>
      </w:r>
      <w:r>
        <w:rPr>
          <w:rFonts w:hint="eastAsia" w:ascii="仿宋_GB2312" w:hAnsi="仿宋_GB2312" w:eastAsia="仿宋_GB2312" w:cs="仿宋_GB2312"/>
          <w:b w:val="0"/>
          <w:bCs w:val="0"/>
          <w:sz w:val="32"/>
          <w:szCs w:val="32"/>
          <w:lang w:val="en-US" w:eastAsia="zh-CN"/>
        </w:rPr>
        <w:t>住建行业</w:t>
      </w:r>
      <w:r>
        <w:rPr>
          <w:rFonts w:hint="eastAsia" w:ascii="仿宋_GB2312" w:hAnsi="仿宋_GB2312" w:eastAsia="仿宋_GB2312" w:cs="仿宋_GB2312"/>
          <w:b w:val="0"/>
          <w:bCs w:val="0"/>
          <w:sz w:val="32"/>
          <w:szCs w:val="32"/>
        </w:rPr>
        <w:t>从业人员技能水平，规范住房和城乡建设行业培训工作，制定本办法。</w:t>
      </w:r>
    </w:p>
    <w:p>
      <w:pPr>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b w:val="0"/>
          <w:bCs w:val="0"/>
          <w:sz w:val="32"/>
          <w:szCs w:val="32"/>
        </w:rPr>
        <w:t>第二条</w:t>
      </w:r>
      <w:r>
        <w:rPr>
          <w:rFonts w:hint="eastAsia" w:ascii="黑体" w:hAnsi="黑体" w:eastAsia="黑体" w:cs="黑体"/>
          <w:sz w:val="32"/>
          <w:szCs w:val="32"/>
        </w:rPr>
        <w:t xml:space="preserve"> </w:t>
      </w:r>
      <w:r>
        <w:rPr>
          <w:rFonts w:hint="eastAsia" w:ascii="仿宋_GB2312" w:hAnsi="仿宋_GB2312" w:eastAsia="仿宋_GB2312" w:cs="仿宋_GB2312"/>
          <w:sz w:val="32"/>
          <w:szCs w:val="32"/>
        </w:rPr>
        <w:t>兵团住房和城乡建设局对全兵团住建行业</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工作进行监督指导，确定培训机构基本条件，统一培训标准。</w:t>
      </w:r>
    </w:p>
    <w:p>
      <w:pPr>
        <w:spacing w:line="560" w:lineRule="exact"/>
        <w:ind w:firstLine="640" w:firstLineChars="200"/>
        <w:jc w:val="left"/>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rPr>
        <w:t>第三条</w:t>
      </w:r>
      <w:r>
        <w:rPr>
          <w:rFonts w:hint="eastAsia" w:ascii="黑体" w:hAnsi="黑体" w:eastAsia="黑体" w:cs="黑体"/>
          <w:sz w:val="32"/>
          <w:szCs w:val="32"/>
        </w:rPr>
        <w:t xml:space="preserve"> </w:t>
      </w:r>
      <w:r>
        <w:rPr>
          <w:rFonts w:hint="eastAsia" w:ascii="仿宋_GB2312" w:hAnsi="仿宋_GB2312" w:eastAsia="仿宋_GB2312" w:cs="仿宋_GB2312"/>
          <w:sz w:val="32"/>
          <w:szCs w:val="32"/>
          <w:lang w:val="en-US" w:eastAsia="zh-CN"/>
        </w:rPr>
        <w:t>兵团</w:t>
      </w:r>
      <w:r>
        <w:rPr>
          <w:rFonts w:hint="eastAsia" w:ascii="仿宋_GB2312" w:hAnsi="仿宋_GB2312" w:eastAsia="仿宋_GB2312" w:cs="仿宋_GB2312"/>
          <w:sz w:val="32"/>
          <w:szCs w:val="32"/>
        </w:rPr>
        <w:t>住建行业培训</w:t>
      </w:r>
      <w:r>
        <w:rPr>
          <w:rFonts w:hint="eastAsia" w:ascii="仿宋_GB2312" w:hAnsi="仿宋_GB2312" w:eastAsia="仿宋_GB2312" w:cs="仿宋_GB2312"/>
          <w:sz w:val="32"/>
          <w:szCs w:val="32"/>
          <w:lang w:val="en-US" w:eastAsia="zh-CN"/>
        </w:rPr>
        <w:t>工作包括技工、特种工、安管人员继续教育等专业人员的技术培训，</w:t>
      </w:r>
      <w:r>
        <w:rPr>
          <w:rFonts w:hint="eastAsia" w:ascii="仿宋_GB2312" w:hAnsi="仿宋_GB2312" w:eastAsia="仿宋_GB2312" w:cs="仿宋_GB2312"/>
          <w:sz w:val="32"/>
          <w:szCs w:val="32"/>
        </w:rPr>
        <w:t>应当坚持以人为本、服务行业发展、贴近岗位需求、突出专业素质的原则，发挥企业和行业组织、职业院校等各类培训机构优势，落实企业对施工现场专业人员培训主体责任。</w:t>
      </w:r>
    </w:p>
    <w:p>
      <w:pPr>
        <w:spacing w:line="560" w:lineRule="exact"/>
        <w:ind w:firstLine="640" w:firstLineChars="200"/>
        <w:jc w:val="center"/>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第二章 申请条件</w:t>
      </w:r>
    </w:p>
    <w:p>
      <w:pPr>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b w:val="0"/>
          <w:bCs w:val="0"/>
          <w:sz w:val="32"/>
          <w:szCs w:val="32"/>
        </w:rPr>
        <w:t>第四条</w:t>
      </w:r>
      <w:r>
        <w:rPr>
          <w:rFonts w:hint="eastAsia" w:ascii="黑体" w:hAnsi="黑体" w:eastAsia="黑体" w:cs="黑体"/>
          <w:sz w:val="32"/>
          <w:szCs w:val="32"/>
        </w:rPr>
        <w:t xml:space="preserve"> </w:t>
      </w:r>
      <w:r>
        <w:rPr>
          <w:rFonts w:hint="eastAsia" w:ascii="仿宋_GB2312" w:hAnsi="仿宋_GB2312" w:eastAsia="仿宋_GB2312" w:cs="仿宋_GB2312"/>
          <w:sz w:val="32"/>
          <w:szCs w:val="32"/>
        </w:rPr>
        <w:t>住房城乡建设类学校、培训中心以及有关企事业单位、学会、协会、研究会具备下列条件的，均可申请从事行业培训：</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（一）遵守国家职业培训法律法规，熟悉国家职业教育方针和就业政策，积极推行职业教育和就业准入制度，能承担职业技能培训任务；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（二）具有与培训项目和培训规模相适应的培训场所、实训设施设备，具备信息化管理条件；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（三）管理制度健全，内部管理规范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所开展的培训项目，课程设置、教学计划和大纲符合国家相应职业标准规定，培训方法和形式满足培训对象</w:t>
      </w:r>
      <w:r>
        <w:rPr>
          <w:rFonts w:hint="eastAsia" w:ascii="仿宋_GB2312" w:hAnsi="仿宋_GB2312" w:eastAsia="仿宋_GB2312" w:cs="仿宋_GB2312"/>
          <w:sz w:val="32"/>
          <w:szCs w:val="32"/>
          <w:lang w:val="en-US" w:eastAsia="zh-CN"/>
        </w:rPr>
        <w:t>岗位需求</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）具有开展职业教育培训的管理队伍和师资队伍：</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1.有健全的管理机构和人员。培训机构负责人或教学负责人应具有</w:t>
      </w:r>
      <w:r>
        <w:rPr>
          <w:rFonts w:hint="eastAsia" w:ascii="仿宋_GB2312" w:hAnsi="仿宋_GB2312" w:eastAsia="仿宋_GB2312" w:cs="仿宋_GB2312"/>
          <w:sz w:val="32"/>
          <w:szCs w:val="32"/>
          <w:lang w:val="en-US" w:eastAsia="zh-CN"/>
        </w:rPr>
        <w:t>本科及</w:t>
      </w:r>
      <w:r>
        <w:rPr>
          <w:rFonts w:hint="eastAsia" w:ascii="仿宋_GB2312" w:hAnsi="仿宋_GB2312" w:eastAsia="仿宋_GB2312" w:cs="仿宋_GB2312"/>
          <w:sz w:val="32"/>
          <w:szCs w:val="32"/>
        </w:rPr>
        <w:t>以上文化程度</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高级职称，并有2年以上教学或教育管理工作经历。专职教学管理人员不少于5人</w:t>
      </w:r>
      <w:r>
        <w:rPr>
          <w:rFonts w:hint="eastAsia" w:ascii="仿宋_GB2312" w:hAnsi="仿宋_GB2312" w:eastAsia="仿宋_GB2312" w:cs="仿宋_GB2312"/>
          <w:sz w:val="32"/>
          <w:szCs w:val="32"/>
          <w:lang w:eastAsia="zh-CN"/>
        </w:rPr>
        <w:t>，具</w:t>
      </w:r>
      <w:r>
        <w:rPr>
          <w:rFonts w:hint="eastAsia" w:ascii="仿宋_GB2312" w:hAnsi="仿宋_GB2312" w:eastAsia="仿宋_GB2312" w:cs="仿宋_GB2312"/>
          <w:sz w:val="32"/>
          <w:szCs w:val="32"/>
        </w:rPr>
        <w:t>有2年以上职业教育培训的工作经历，具有丰富的教学管理经验；</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2.专职教师应有4人以上，高级职称不少于2人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具有大专及以上文化程度及中级以上专业技术资格或高级以上国家职业资格；聘请的兼职教师应不少于6人，具备建设类专业本科毕业5年以上建设施工、管理等经历，中级以上职称不少于4人，且相对固定；每个岗位、职业（工种）</w:t>
      </w:r>
      <w:r>
        <w:rPr>
          <w:rFonts w:hint="eastAsia" w:ascii="仿宋_GB2312" w:hAnsi="仿宋_GB2312" w:eastAsia="仿宋_GB2312" w:cs="仿宋_GB2312"/>
          <w:sz w:val="32"/>
          <w:szCs w:val="32"/>
          <w:lang w:eastAsia="zh-CN"/>
        </w:rPr>
        <w:t>至少配备2名理论教师和2名</w:t>
      </w:r>
      <w:r>
        <w:rPr>
          <w:rFonts w:hint="eastAsia" w:ascii="仿宋_GB2312" w:hAnsi="仿宋_GB2312" w:eastAsia="仿宋_GB2312" w:cs="仿宋_GB2312"/>
          <w:sz w:val="32"/>
          <w:szCs w:val="32"/>
        </w:rPr>
        <w:t>实习指导教师；</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3.专用教室不少于300平方米，桌椅、讲台和黑板等教学设施齐全；租用场所的,租赁期不少于2年；办公室面积不少于40平方米，有适应管理需要的计算机、专用电话、传真，通讯渠道畅通。</w:t>
      </w:r>
    </w:p>
    <w:p>
      <w:pPr>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4.应当具有不少于200平方米的固定实训场地，承担考核场所必须配备的标准考核设施不少于10个工位。</w:t>
      </w:r>
    </w:p>
    <w:p>
      <w:pPr>
        <w:spacing w:line="560" w:lineRule="exact"/>
        <w:ind w:firstLine="640" w:firstLineChars="200"/>
        <w:rPr>
          <w:rFonts w:ascii="仿宋_GB2312" w:hAnsi="仿宋_GB2312" w:eastAsia="仿宋_GB2312" w:cs="仿宋_GB2312"/>
          <w:strike w:val="0"/>
          <w:dstrike w:val="0"/>
          <w:sz w:val="32"/>
          <w:szCs w:val="32"/>
          <w:highlight w:val="none"/>
          <w:u w:val="none"/>
        </w:rPr>
      </w:pPr>
      <w:r>
        <w:rPr>
          <w:rFonts w:hint="eastAsia" w:ascii="楷体_GB2312" w:hAnsi="楷体_GB2312" w:eastAsia="楷体_GB2312" w:cs="楷体_GB2312"/>
          <w:b w:val="0"/>
          <w:bCs w:val="0"/>
          <w:strike w:val="0"/>
          <w:dstrike w:val="0"/>
          <w:sz w:val="32"/>
          <w:szCs w:val="32"/>
          <w:u w:val="none"/>
        </w:rPr>
        <w:t xml:space="preserve">第五条 </w:t>
      </w:r>
      <w:r>
        <w:rPr>
          <w:rFonts w:hint="eastAsia" w:ascii="仿宋_GB2312" w:hAnsi="仿宋_GB2312" w:eastAsia="仿宋_GB2312" w:cs="仿宋_GB2312"/>
          <w:strike w:val="0"/>
          <w:dstrike w:val="0"/>
          <w:sz w:val="32"/>
          <w:szCs w:val="32"/>
          <w:highlight w:val="none"/>
          <w:u w:val="none"/>
        </w:rPr>
        <w:t>申请从事住房城乡建设行业培训的机构,向</w:t>
      </w:r>
      <w:r>
        <w:rPr>
          <w:rFonts w:hint="eastAsia" w:ascii="仿宋_GB2312" w:hAnsi="仿宋_GB2312" w:eastAsia="仿宋_GB2312" w:cs="仿宋_GB2312"/>
          <w:strike w:val="0"/>
          <w:dstrike w:val="0"/>
          <w:sz w:val="32"/>
          <w:szCs w:val="32"/>
          <w:highlight w:val="none"/>
          <w:u w:val="none"/>
          <w:lang w:val="en-US" w:eastAsia="zh-CN"/>
        </w:rPr>
        <w:t>属地师市住房和城乡建设局</w:t>
      </w:r>
      <w:r>
        <w:rPr>
          <w:rFonts w:hint="eastAsia" w:ascii="仿宋_GB2312" w:hAnsi="仿宋_GB2312" w:eastAsia="仿宋_GB2312" w:cs="仿宋_GB2312"/>
          <w:strike w:val="0"/>
          <w:dstrike w:val="0"/>
          <w:sz w:val="32"/>
          <w:szCs w:val="32"/>
          <w:highlight w:val="none"/>
          <w:u w:val="none"/>
        </w:rPr>
        <w:t>申请登记，应当提交下列材料：</w:t>
      </w:r>
    </w:p>
    <w:p>
      <w:pPr>
        <w:spacing w:line="560" w:lineRule="exact"/>
        <w:ind w:firstLine="640" w:firstLineChars="200"/>
        <w:rPr>
          <w:rFonts w:hint="eastAsia" w:ascii="仿宋_GB2312" w:hAnsi="仿宋_GB2312" w:eastAsia="仿宋_GB2312" w:cs="仿宋_GB2312"/>
          <w:strike w:val="0"/>
          <w:dstrike w:val="0"/>
          <w:sz w:val="32"/>
          <w:szCs w:val="32"/>
          <w:highlight w:val="none"/>
          <w:u w:val="none"/>
          <w:lang w:eastAsia="zh-CN"/>
        </w:rPr>
      </w:pPr>
      <w:r>
        <w:rPr>
          <w:rFonts w:hint="eastAsia" w:ascii="仿宋_GB2312" w:hAnsi="仿宋_GB2312" w:eastAsia="仿宋_GB2312" w:cs="仿宋_GB2312"/>
          <w:strike w:val="0"/>
          <w:dstrike w:val="0"/>
          <w:sz w:val="32"/>
          <w:szCs w:val="32"/>
          <w:highlight w:val="none"/>
          <w:u w:val="none"/>
        </w:rPr>
        <w:t>（一）</w:t>
      </w:r>
      <w:r>
        <w:rPr>
          <w:rFonts w:hint="eastAsia" w:ascii="仿宋_GB2312" w:hAnsi="仿宋_GB2312" w:eastAsia="仿宋_GB2312" w:cs="仿宋_GB2312"/>
          <w:strike w:val="0"/>
          <w:dstrike w:val="0"/>
          <w:sz w:val="32"/>
          <w:szCs w:val="32"/>
          <w:highlight w:val="none"/>
          <w:u w:val="none"/>
          <w:lang w:eastAsia="zh-CN"/>
        </w:rPr>
        <w:t>培训机构</w:t>
      </w:r>
      <w:r>
        <w:rPr>
          <w:rFonts w:hint="eastAsia" w:ascii="仿宋_GB2312" w:hAnsi="仿宋_GB2312" w:eastAsia="仿宋_GB2312" w:cs="仿宋_GB2312"/>
          <w:strike w:val="0"/>
          <w:dstrike w:val="0"/>
          <w:sz w:val="32"/>
          <w:szCs w:val="32"/>
          <w:highlight w:val="none"/>
          <w:u w:val="none"/>
        </w:rPr>
        <w:t>诚信承诺书(</w:t>
      </w:r>
      <w:r>
        <w:rPr>
          <w:rFonts w:hint="eastAsia" w:ascii="仿宋_GB2312" w:hAnsi="仿宋_GB2312" w:eastAsia="仿宋_GB2312" w:cs="仿宋_GB2312"/>
          <w:strike w:val="0"/>
          <w:dstrike w:val="0"/>
          <w:sz w:val="32"/>
          <w:szCs w:val="32"/>
          <w:highlight w:val="none"/>
          <w:u w:val="none"/>
          <w:lang w:eastAsia="zh-CN"/>
        </w:rPr>
        <w:t>详</w:t>
      </w:r>
      <w:r>
        <w:rPr>
          <w:rFonts w:hint="eastAsia" w:ascii="仿宋_GB2312" w:hAnsi="仿宋_GB2312" w:eastAsia="仿宋_GB2312" w:cs="仿宋_GB2312"/>
          <w:strike w:val="0"/>
          <w:dstrike w:val="0"/>
          <w:sz w:val="32"/>
          <w:szCs w:val="32"/>
          <w:highlight w:val="none"/>
          <w:u w:val="none"/>
        </w:rPr>
        <w:t>见附件</w:t>
      </w:r>
      <w:r>
        <w:rPr>
          <w:rFonts w:hint="eastAsia" w:ascii="仿宋_GB2312" w:hAnsi="仿宋_GB2312" w:eastAsia="仿宋_GB2312" w:cs="仿宋_GB2312"/>
          <w:strike w:val="0"/>
          <w:dstrike w:val="0"/>
          <w:sz w:val="32"/>
          <w:szCs w:val="32"/>
          <w:highlight w:val="none"/>
          <w:u w:val="none"/>
          <w:lang w:val="en-US" w:eastAsia="zh-CN"/>
        </w:rPr>
        <w:t>1</w:t>
      </w:r>
      <w:r>
        <w:rPr>
          <w:rFonts w:hint="eastAsia" w:ascii="仿宋_GB2312" w:hAnsi="仿宋_GB2312" w:eastAsia="仿宋_GB2312" w:cs="仿宋_GB2312"/>
          <w:strike w:val="0"/>
          <w:dstrike w:val="0"/>
          <w:sz w:val="32"/>
          <w:szCs w:val="32"/>
          <w:highlight w:val="none"/>
          <w:u w:val="none"/>
        </w:rPr>
        <w:t>)</w:t>
      </w:r>
      <w:r>
        <w:rPr>
          <w:rFonts w:hint="eastAsia" w:ascii="仿宋_GB2312" w:hAnsi="仿宋_GB2312" w:eastAsia="仿宋_GB2312" w:cs="仿宋_GB2312"/>
          <w:strike w:val="0"/>
          <w:dstrike w:val="0"/>
          <w:sz w:val="32"/>
          <w:szCs w:val="32"/>
          <w:highlight w:val="none"/>
          <w:u w:val="none"/>
          <w:lang w:eastAsia="zh-CN"/>
        </w:rPr>
        <w:t>；</w:t>
      </w:r>
    </w:p>
    <w:p>
      <w:pPr>
        <w:spacing w:line="560" w:lineRule="exact"/>
        <w:ind w:firstLine="640" w:firstLineChars="200"/>
        <w:rPr>
          <w:rFonts w:ascii="仿宋_GB2312" w:hAnsi="仿宋_GB2312" w:eastAsia="仿宋_GB2312" w:cs="仿宋_GB2312"/>
          <w:strike w:val="0"/>
          <w:dstrike w:val="0"/>
          <w:sz w:val="32"/>
          <w:szCs w:val="32"/>
          <w:highlight w:val="none"/>
          <w:u w:val="none"/>
        </w:rPr>
      </w:pPr>
      <w:r>
        <w:rPr>
          <w:rFonts w:hint="eastAsia" w:ascii="仿宋_GB2312" w:hAnsi="仿宋_GB2312" w:eastAsia="仿宋_GB2312" w:cs="仿宋_GB2312"/>
          <w:strike w:val="0"/>
          <w:dstrike w:val="0"/>
          <w:sz w:val="32"/>
          <w:szCs w:val="32"/>
          <w:highlight w:val="none"/>
          <w:u w:val="none"/>
        </w:rPr>
        <w:t>（二）《建设类培训机构登记表》(</w:t>
      </w:r>
      <w:r>
        <w:rPr>
          <w:rFonts w:hint="eastAsia" w:ascii="仿宋_GB2312" w:hAnsi="仿宋_GB2312" w:eastAsia="仿宋_GB2312" w:cs="仿宋_GB2312"/>
          <w:strike w:val="0"/>
          <w:dstrike w:val="0"/>
          <w:sz w:val="32"/>
          <w:szCs w:val="32"/>
          <w:highlight w:val="none"/>
          <w:u w:val="none"/>
          <w:lang w:eastAsia="zh-CN"/>
        </w:rPr>
        <w:t>详</w:t>
      </w:r>
      <w:r>
        <w:rPr>
          <w:rFonts w:hint="eastAsia" w:ascii="仿宋_GB2312" w:hAnsi="仿宋_GB2312" w:eastAsia="仿宋_GB2312" w:cs="仿宋_GB2312"/>
          <w:strike w:val="0"/>
          <w:dstrike w:val="0"/>
          <w:sz w:val="32"/>
          <w:szCs w:val="32"/>
          <w:highlight w:val="none"/>
          <w:u w:val="none"/>
        </w:rPr>
        <w:t>见附件</w:t>
      </w:r>
      <w:r>
        <w:rPr>
          <w:rFonts w:hint="eastAsia" w:ascii="仿宋_GB2312" w:hAnsi="仿宋_GB2312" w:eastAsia="仿宋_GB2312" w:cs="仿宋_GB2312"/>
          <w:strike w:val="0"/>
          <w:dstrike w:val="0"/>
          <w:sz w:val="32"/>
          <w:szCs w:val="32"/>
          <w:highlight w:val="none"/>
          <w:u w:val="none"/>
          <w:lang w:val="en-US" w:eastAsia="zh-CN"/>
        </w:rPr>
        <w:t>2</w:t>
      </w:r>
      <w:r>
        <w:rPr>
          <w:rFonts w:hint="eastAsia" w:ascii="仿宋_GB2312" w:hAnsi="仿宋_GB2312" w:eastAsia="仿宋_GB2312" w:cs="仿宋_GB2312"/>
          <w:strike w:val="0"/>
          <w:dstrike w:val="0"/>
          <w:sz w:val="32"/>
          <w:szCs w:val="32"/>
          <w:highlight w:val="none"/>
          <w:u w:val="none"/>
        </w:rPr>
        <w:t>)；</w:t>
      </w:r>
    </w:p>
    <w:p>
      <w:pPr>
        <w:spacing w:line="560" w:lineRule="exact"/>
        <w:ind w:firstLine="640" w:firstLineChars="200"/>
        <w:rPr>
          <w:rFonts w:ascii="仿宋_GB2312" w:hAnsi="仿宋_GB2312" w:eastAsia="仿宋_GB2312" w:cs="仿宋_GB2312"/>
          <w:strike w:val="0"/>
          <w:dstrike w:val="0"/>
          <w:sz w:val="32"/>
          <w:szCs w:val="32"/>
          <w:highlight w:val="none"/>
          <w:u w:val="none"/>
        </w:rPr>
      </w:pPr>
      <w:r>
        <w:rPr>
          <w:rFonts w:hint="eastAsia" w:ascii="仿宋_GB2312" w:hAnsi="仿宋_GB2312" w:eastAsia="仿宋_GB2312" w:cs="仿宋_GB2312"/>
          <w:strike w:val="0"/>
          <w:dstrike w:val="0"/>
          <w:sz w:val="32"/>
          <w:szCs w:val="32"/>
          <w:highlight w:val="none"/>
          <w:u w:val="none"/>
        </w:rPr>
        <w:t>（三）法人登记证书副本及办学许可证（或设立批文、机构代码证)副本原件和复印件；</w:t>
      </w:r>
    </w:p>
    <w:p>
      <w:pPr>
        <w:spacing w:line="560" w:lineRule="exact"/>
        <w:ind w:firstLine="640" w:firstLineChars="200"/>
        <w:rPr>
          <w:rFonts w:ascii="仿宋_GB2312" w:hAnsi="仿宋_GB2312" w:eastAsia="仿宋_GB2312" w:cs="仿宋_GB2312"/>
          <w:strike w:val="0"/>
          <w:dstrike w:val="0"/>
          <w:sz w:val="32"/>
          <w:szCs w:val="32"/>
          <w:highlight w:val="none"/>
          <w:u w:val="none"/>
        </w:rPr>
      </w:pPr>
      <w:r>
        <w:rPr>
          <w:rFonts w:hint="eastAsia" w:ascii="仿宋_GB2312" w:hAnsi="仿宋_GB2312" w:eastAsia="仿宋_GB2312" w:cs="仿宋_GB2312"/>
          <w:strike w:val="0"/>
          <w:dstrike w:val="0"/>
          <w:sz w:val="32"/>
          <w:szCs w:val="32"/>
          <w:highlight w:val="none"/>
          <w:u w:val="none"/>
        </w:rPr>
        <w:t>（四）培训机构章程，各项管理制度；</w:t>
      </w:r>
    </w:p>
    <w:p>
      <w:pPr>
        <w:spacing w:line="560" w:lineRule="exact"/>
        <w:ind w:firstLine="640" w:firstLineChars="200"/>
        <w:rPr>
          <w:rFonts w:hint="eastAsia" w:ascii="仿宋_GB2312" w:hAnsi="仿宋_GB2312" w:eastAsia="仿宋_GB2312" w:cs="仿宋_GB2312"/>
          <w:strike w:val="0"/>
          <w:dstrike w:val="0"/>
          <w:sz w:val="32"/>
          <w:szCs w:val="32"/>
          <w:highlight w:val="none"/>
          <w:u w:val="none"/>
          <w:lang w:eastAsia="zh-CN"/>
        </w:rPr>
      </w:pPr>
      <w:r>
        <w:rPr>
          <w:rFonts w:hint="eastAsia" w:ascii="仿宋_GB2312" w:hAnsi="仿宋_GB2312" w:eastAsia="仿宋_GB2312" w:cs="仿宋_GB2312"/>
          <w:strike w:val="0"/>
          <w:dstrike w:val="0"/>
          <w:sz w:val="32"/>
          <w:szCs w:val="32"/>
          <w:highlight w:val="none"/>
          <w:u w:val="none"/>
        </w:rPr>
        <w:t>（五）法定代表人和管理人员、教师资格证明文件、职称证件</w:t>
      </w:r>
      <w:r>
        <w:rPr>
          <w:rFonts w:hint="eastAsia" w:ascii="仿宋_GB2312" w:hAnsi="仿宋_GB2312" w:eastAsia="仿宋_GB2312" w:cs="仿宋_GB2312"/>
          <w:strike w:val="0"/>
          <w:dstrike w:val="0"/>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第三章 组织管理</w:t>
      </w:r>
    </w:p>
    <w:p>
      <w:pPr>
        <w:spacing w:line="560" w:lineRule="exact"/>
        <w:ind w:firstLine="640" w:firstLineChars="200"/>
        <w:rPr>
          <w:rFonts w:ascii="仿宋_GB2312" w:hAnsi="仿宋_GB2312" w:eastAsia="仿宋_GB2312" w:cs="仿宋_GB2312"/>
          <w:strike w:val="0"/>
          <w:dstrike w:val="0"/>
          <w:sz w:val="32"/>
          <w:szCs w:val="32"/>
          <w:highlight w:val="none"/>
        </w:rPr>
      </w:pPr>
      <w:r>
        <w:rPr>
          <w:rFonts w:hint="eastAsia" w:ascii="楷体_GB2312" w:hAnsi="楷体_GB2312" w:eastAsia="楷体_GB2312" w:cs="楷体_GB2312"/>
          <w:b w:val="0"/>
          <w:bCs w:val="0"/>
          <w:sz w:val="32"/>
          <w:szCs w:val="32"/>
        </w:rPr>
        <w:t>第六条</w:t>
      </w:r>
      <w:r>
        <w:rPr>
          <w:rFonts w:hint="eastAsia" w:ascii="黑体" w:hAnsi="黑体" w:eastAsia="黑体" w:cs="黑体"/>
          <w:sz w:val="32"/>
          <w:szCs w:val="32"/>
          <w:highlight w:val="none"/>
        </w:rPr>
        <w:t xml:space="preserve"> </w:t>
      </w:r>
      <w:r>
        <w:rPr>
          <w:rFonts w:hint="eastAsia" w:ascii="仿宋_GB2312" w:hAnsi="仿宋_GB2312" w:eastAsia="仿宋_GB2312" w:cs="仿宋_GB2312"/>
          <w:strike w:val="0"/>
          <w:dstrike w:val="0"/>
          <w:sz w:val="32"/>
          <w:szCs w:val="32"/>
          <w:highlight w:val="none"/>
          <w:lang w:val="en-US" w:eastAsia="zh-CN"/>
        </w:rPr>
        <w:t>师市住房和城乡建设局</w:t>
      </w:r>
      <w:r>
        <w:rPr>
          <w:rFonts w:hint="eastAsia" w:ascii="仿宋_GB2312" w:hAnsi="仿宋_GB2312" w:eastAsia="仿宋_GB2312" w:cs="仿宋_GB2312"/>
          <w:strike w:val="0"/>
          <w:dstrike w:val="0"/>
          <w:sz w:val="32"/>
          <w:szCs w:val="32"/>
          <w:highlight w:val="none"/>
        </w:rPr>
        <w:t>组织专家组对申请登记培训机构的办学条件、教学管理水平等进行实地考察并核对申请登记材料。</w:t>
      </w:r>
    </w:p>
    <w:p>
      <w:pPr>
        <w:spacing w:line="560" w:lineRule="exact"/>
        <w:ind w:firstLine="640" w:firstLineChars="200"/>
        <w:rPr>
          <w:rFonts w:ascii="仿宋_GB2312" w:hAnsi="仿宋_GB2312" w:eastAsia="仿宋_GB2312" w:cs="仿宋_GB2312"/>
          <w:strike w:val="0"/>
          <w:dstrike w:val="0"/>
          <w:sz w:val="32"/>
          <w:szCs w:val="32"/>
          <w:highlight w:val="none"/>
        </w:rPr>
      </w:pPr>
      <w:r>
        <w:rPr>
          <w:rFonts w:hint="eastAsia" w:ascii="仿宋_GB2312" w:hAnsi="仿宋_GB2312" w:eastAsia="仿宋_GB2312" w:cs="仿宋_GB2312"/>
          <w:strike w:val="0"/>
          <w:dstrike w:val="0"/>
          <w:sz w:val="32"/>
          <w:szCs w:val="32"/>
          <w:highlight w:val="none"/>
        </w:rPr>
        <w:t>经综合评定</w:t>
      </w:r>
      <w:r>
        <w:rPr>
          <w:rFonts w:hint="eastAsia" w:ascii="仿宋_GB2312" w:hAnsi="仿宋_GB2312" w:eastAsia="仿宋_GB2312" w:cs="仿宋_GB2312"/>
          <w:strike w:val="0"/>
          <w:dstrike w:val="0"/>
          <w:sz w:val="32"/>
          <w:szCs w:val="32"/>
          <w:highlight w:val="none"/>
          <w:lang w:eastAsia="zh-CN"/>
        </w:rPr>
        <w:t>，由</w:t>
      </w:r>
      <w:r>
        <w:rPr>
          <w:rFonts w:hint="eastAsia" w:ascii="仿宋_GB2312" w:hAnsi="仿宋_GB2312" w:eastAsia="仿宋_GB2312" w:cs="仿宋_GB2312"/>
          <w:strike w:val="0"/>
          <w:dstrike w:val="0"/>
          <w:sz w:val="32"/>
          <w:szCs w:val="32"/>
          <w:highlight w:val="none"/>
          <w:lang w:val="en-US" w:eastAsia="zh-CN"/>
        </w:rPr>
        <w:t>师市住房和城乡建设局筛选出</w:t>
      </w:r>
      <w:r>
        <w:rPr>
          <w:rFonts w:hint="eastAsia" w:ascii="仿宋_GB2312" w:hAnsi="仿宋_GB2312" w:eastAsia="仿宋_GB2312" w:cs="仿宋_GB2312"/>
          <w:strike w:val="0"/>
          <w:dstrike w:val="0"/>
          <w:sz w:val="32"/>
          <w:szCs w:val="32"/>
          <w:highlight w:val="none"/>
        </w:rPr>
        <w:t>符合培训条件的培训机构，并</w:t>
      </w:r>
      <w:r>
        <w:rPr>
          <w:rFonts w:hint="eastAsia" w:ascii="仿宋_GB2312" w:hAnsi="仿宋_GB2312" w:eastAsia="仿宋_GB2312" w:cs="仿宋_GB2312"/>
          <w:strike w:val="0"/>
          <w:dstrike w:val="0"/>
          <w:sz w:val="32"/>
          <w:szCs w:val="32"/>
          <w:highlight w:val="none"/>
          <w:lang w:val="en-US" w:eastAsia="zh-CN"/>
        </w:rPr>
        <w:t>在师市住房和城乡建设局</w:t>
      </w:r>
      <w:r>
        <w:rPr>
          <w:rFonts w:hint="eastAsia" w:ascii="仿宋_GB2312" w:hAnsi="仿宋_GB2312" w:eastAsia="仿宋_GB2312" w:cs="仿宋_GB2312"/>
          <w:strike w:val="0"/>
          <w:dstrike w:val="0"/>
          <w:sz w:val="32"/>
          <w:szCs w:val="32"/>
          <w:highlight w:val="none"/>
        </w:rPr>
        <w:t>官方网站向社会公示</w:t>
      </w:r>
      <w:r>
        <w:rPr>
          <w:rFonts w:hint="eastAsia" w:ascii="仿宋_GB2312" w:hAnsi="仿宋_GB2312" w:eastAsia="仿宋_GB2312" w:cs="仿宋_GB2312"/>
          <w:strike w:val="0"/>
          <w:dstrike w:val="0"/>
          <w:sz w:val="32"/>
          <w:szCs w:val="32"/>
          <w:highlight w:val="none"/>
          <w:lang w:val="en-US" w:eastAsia="zh-CN"/>
        </w:rPr>
        <w:t>筛选</w:t>
      </w:r>
      <w:r>
        <w:rPr>
          <w:rFonts w:hint="eastAsia" w:ascii="仿宋_GB2312" w:hAnsi="仿宋_GB2312" w:eastAsia="仿宋_GB2312" w:cs="仿宋_GB2312"/>
          <w:strike w:val="0"/>
          <w:dstrike w:val="0"/>
          <w:sz w:val="32"/>
          <w:szCs w:val="32"/>
          <w:highlight w:val="none"/>
        </w:rPr>
        <w:t>结果</w:t>
      </w:r>
      <w:r>
        <w:rPr>
          <w:rFonts w:hint="eastAsia" w:ascii="仿宋_GB2312" w:hAnsi="仿宋_GB2312" w:eastAsia="仿宋_GB2312" w:cs="仿宋_GB2312"/>
          <w:strike w:val="0"/>
          <w:dstrike w:val="0"/>
          <w:sz w:val="32"/>
          <w:szCs w:val="32"/>
          <w:highlight w:val="none"/>
          <w:lang w:val="en-US" w:eastAsia="zh-CN"/>
        </w:rPr>
        <w:t>;</w:t>
      </w:r>
      <w:r>
        <w:rPr>
          <w:rFonts w:hint="eastAsia" w:ascii="仿宋_GB2312" w:hAnsi="仿宋_GB2312" w:eastAsia="仿宋_GB2312" w:cs="仿宋_GB2312"/>
          <w:strike w:val="0"/>
          <w:dstrike w:val="0"/>
          <w:sz w:val="32"/>
          <w:szCs w:val="32"/>
          <w:highlight w:val="none"/>
        </w:rPr>
        <w:t>经公示无异议的</w:t>
      </w:r>
      <w:r>
        <w:rPr>
          <w:rFonts w:hint="eastAsia" w:ascii="仿宋_GB2312" w:hAnsi="仿宋_GB2312" w:eastAsia="仿宋_GB2312" w:cs="仿宋_GB2312"/>
          <w:strike w:val="0"/>
          <w:dstrike w:val="0"/>
          <w:sz w:val="32"/>
          <w:szCs w:val="32"/>
          <w:highlight w:val="none"/>
          <w:lang w:val="en-US" w:eastAsia="zh-CN"/>
        </w:rPr>
        <w:t>,报送</w:t>
      </w:r>
      <w:r>
        <w:rPr>
          <w:rFonts w:hint="eastAsia" w:ascii="仿宋_GB2312" w:hAnsi="仿宋_GB2312" w:eastAsia="仿宋_GB2312" w:cs="仿宋_GB2312"/>
          <w:strike w:val="0"/>
          <w:dstrike w:val="0"/>
          <w:sz w:val="32"/>
          <w:szCs w:val="32"/>
          <w:highlight w:val="none"/>
        </w:rPr>
        <w:t>兵团住房和城乡建设局</w:t>
      </w:r>
      <w:r>
        <w:rPr>
          <w:rFonts w:hint="eastAsia" w:ascii="仿宋_GB2312" w:hAnsi="仿宋_GB2312" w:eastAsia="仿宋_GB2312" w:cs="仿宋_GB2312"/>
          <w:strike w:val="0"/>
          <w:dstrike w:val="0"/>
          <w:sz w:val="32"/>
          <w:szCs w:val="32"/>
          <w:highlight w:val="none"/>
          <w:lang w:val="en-US" w:eastAsia="zh-CN"/>
        </w:rPr>
        <w:t>,由</w:t>
      </w:r>
      <w:r>
        <w:rPr>
          <w:rFonts w:hint="eastAsia" w:ascii="仿宋_GB2312" w:hAnsi="仿宋_GB2312" w:eastAsia="仿宋_GB2312" w:cs="仿宋_GB2312"/>
          <w:strike w:val="0"/>
          <w:dstrike w:val="0"/>
          <w:sz w:val="32"/>
          <w:szCs w:val="32"/>
          <w:highlight w:val="none"/>
        </w:rPr>
        <w:t>兵团住房和城乡建设局官网公布本年度培训机构名单，并向公布的培训机构发放《</w:t>
      </w:r>
      <w:r>
        <w:rPr>
          <w:rFonts w:hint="eastAsia" w:ascii="仿宋_GB2312" w:hAnsi="仿宋_GB2312" w:eastAsia="仿宋_GB2312" w:cs="仿宋_GB2312"/>
          <w:strike w:val="0"/>
          <w:dstrike w:val="0"/>
          <w:sz w:val="32"/>
          <w:szCs w:val="32"/>
          <w:highlight w:val="none"/>
          <w:lang w:eastAsia="zh-CN"/>
        </w:rPr>
        <w:t>培训委托书</w:t>
      </w:r>
      <w:r>
        <w:rPr>
          <w:rFonts w:hint="eastAsia" w:ascii="仿宋_GB2312" w:hAnsi="仿宋_GB2312" w:eastAsia="仿宋_GB2312" w:cs="仿宋_GB2312"/>
          <w:strike w:val="0"/>
          <w:dstrike w:val="0"/>
          <w:sz w:val="32"/>
          <w:szCs w:val="32"/>
          <w:highlight w:val="none"/>
        </w:rPr>
        <w:t>》（详</w:t>
      </w:r>
      <w:r>
        <w:rPr>
          <w:rFonts w:hint="eastAsia" w:ascii="仿宋_GB2312" w:hAnsi="仿宋_GB2312" w:eastAsia="仿宋_GB2312" w:cs="仿宋_GB2312"/>
          <w:strike w:val="0"/>
          <w:dstrike w:val="0"/>
          <w:sz w:val="32"/>
          <w:szCs w:val="32"/>
          <w:highlight w:val="none"/>
          <w:lang w:eastAsia="zh-CN"/>
        </w:rPr>
        <w:t>见</w:t>
      </w:r>
      <w:r>
        <w:rPr>
          <w:rFonts w:hint="eastAsia" w:ascii="仿宋_GB2312" w:hAnsi="仿宋_GB2312" w:eastAsia="仿宋_GB2312" w:cs="仿宋_GB2312"/>
          <w:strike w:val="0"/>
          <w:dstrike w:val="0"/>
          <w:sz w:val="32"/>
          <w:szCs w:val="32"/>
          <w:highlight w:val="none"/>
        </w:rPr>
        <w:t>附件</w:t>
      </w:r>
      <w:r>
        <w:rPr>
          <w:rFonts w:hint="eastAsia" w:ascii="仿宋_GB2312" w:hAnsi="仿宋_GB2312" w:eastAsia="仿宋_GB2312" w:cs="仿宋_GB2312"/>
          <w:strike w:val="0"/>
          <w:dstrike w:val="0"/>
          <w:sz w:val="32"/>
          <w:szCs w:val="32"/>
          <w:highlight w:val="none"/>
          <w:lang w:val="en-US" w:eastAsia="zh-CN"/>
        </w:rPr>
        <w:t>3</w:t>
      </w:r>
      <w:r>
        <w:rPr>
          <w:rFonts w:hint="eastAsia" w:ascii="仿宋_GB2312" w:hAnsi="仿宋_GB2312" w:eastAsia="仿宋_GB2312" w:cs="仿宋_GB2312"/>
          <w:strike w:val="0"/>
          <w:dstrike w:val="0"/>
          <w:sz w:val="32"/>
          <w:szCs w:val="32"/>
          <w:highlight w:val="none"/>
        </w:rPr>
        <w:t>）。</w:t>
      </w:r>
    </w:p>
    <w:p>
      <w:pPr>
        <w:spacing w:line="560" w:lineRule="exact"/>
        <w:ind w:firstLine="640" w:firstLineChars="200"/>
        <w:rPr>
          <w:rFonts w:ascii="仿宋_GB2312" w:hAnsi="仿宋_GB2312" w:eastAsia="仿宋_GB2312" w:cs="仿宋_GB2312"/>
          <w:sz w:val="32"/>
          <w:szCs w:val="32"/>
          <w:u w:val="none"/>
        </w:rPr>
      </w:pPr>
      <w:r>
        <w:rPr>
          <w:rFonts w:hint="eastAsia" w:ascii="楷体_GB2312" w:hAnsi="楷体_GB2312" w:eastAsia="楷体_GB2312" w:cs="楷体_GB2312"/>
          <w:b w:val="0"/>
          <w:bCs w:val="0"/>
          <w:sz w:val="32"/>
          <w:szCs w:val="32"/>
          <w:u w:val="none"/>
        </w:rPr>
        <w:t xml:space="preserve">第七条 </w:t>
      </w:r>
      <w:r>
        <w:rPr>
          <w:rFonts w:hint="eastAsia" w:ascii="仿宋_GB2312" w:hAnsi="仿宋_GB2312" w:eastAsia="仿宋_GB2312" w:cs="仿宋_GB2312"/>
          <w:sz w:val="32"/>
          <w:szCs w:val="32"/>
          <w:u w:val="none"/>
        </w:rPr>
        <w:t>住房城乡建设行业培训由</w:t>
      </w:r>
      <w:r>
        <w:rPr>
          <w:rFonts w:hint="eastAsia" w:ascii="仿宋_GB2312" w:hAnsi="仿宋_GB2312" w:eastAsia="仿宋_GB2312" w:cs="仿宋_GB2312"/>
          <w:sz w:val="32"/>
          <w:szCs w:val="32"/>
          <w:u w:val="none"/>
          <w:lang w:val="en-US" w:eastAsia="zh-CN"/>
        </w:rPr>
        <w:t>兵团</w:t>
      </w:r>
      <w:r>
        <w:rPr>
          <w:rFonts w:hint="eastAsia" w:ascii="仿宋_GB2312" w:hAnsi="仿宋_GB2312" w:eastAsia="仿宋_GB2312" w:cs="仿宋_GB2312"/>
          <w:sz w:val="32"/>
          <w:szCs w:val="32"/>
          <w:u w:val="none"/>
          <w:lang w:eastAsia="zh-CN"/>
        </w:rPr>
        <w:t>住房和城乡建设局</w:t>
      </w:r>
      <w:r>
        <w:rPr>
          <w:rFonts w:hint="eastAsia" w:ascii="仿宋_GB2312" w:hAnsi="仿宋_GB2312" w:eastAsia="仿宋_GB2312" w:cs="仿宋_GB2312"/>
          <w:sz w:val="32"/>
          <w:szCs w:val="32"/>
          <w:u w:val="none"/>
        </w:rPr>
        <w:t>统一培训科目、统一培训大纲。</w:t>
      </w:r>
    </w:p>
    <w:p>
      <w:pPr>
        <w:spacing w:line="560" w:lineRule="exact"/>
        <w:ind w:firstLine="640" w:firstLineChars="200"/>
        <w:rPr>
          <w:rFonts w:ascii="仿宋_GB2312" w:hAnsi="仿宋_GB2312" w:eastAsia="仿宋_GB2312" w:cs="仿宋_GB2312"/>
          <w:sz w:val="32"/>
          <w:szCs w:val="32"/>
          <w:u w:val="none"/>
        </w:rPr>
      </w:pPr>
      <w:r>
        <w:rPr>
          <w:rFonts w:hint="eastAsia" w:ascii="楷体_GB2312" w:hAnsi="楷体_GB2312" w:eastAsia="楷体_GB2312" w:cs="楷体_GB2312"/>
          <w:b w:val="0"/>
          <w:bCs w:val="0"/>
          <w:sz w:val="32"/>
          <w:szCs w:val="32"/>
          <w:u w:val="none"/>
        </w:rPr>
        <w:t>第八条</w:t>
      </w:r>
      <w:r>
        <w:rPr>
          <w:rFonts w:hint="eastAsia" w:ascii="仿宋_GB2312" w:hAnsi="仿宋_GB2312" w:eastAsia="仿宋_GB2312" w:cs="仿宋_GB2312"/>
          <w:sz w:val="32"/>
          <w:szCs w:val="32"/>
          <w:u w:val="none"/>
        </w:rPr>
        <w:t xml:space="preserve"> 培训机构开展培训业务,应当遵守下列规定：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u w:val="none"/>
        </w:rPr>
        <w:t>（一）积极开展建设行业从业人员职业培训，培训内容应从</w:t>
      </w:r>
      <w:r>
        <w:rPr>
          <w:rFonts w:hint="eastAsia" w:ascii="仿宋_GB2312" w:hAnsi="仿宋_GB2312" w:eastAsia="仿宋_GB2312" w:cs="仿宋_GB2312"/>
          <w:sz w:val="32"/>
          <w:szCs w:val="32"/>
        </w:rPr>
        <w:t>兵团实际需要出发，遵循为提高劳动者技能素质服务、为企业生产经营服务，坚持培训与市场需求相结合、培训与技能相结合，体现培训的有效性和实用性；</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建立健全各项管理制度。培训班规模符合培训机构自身的场地等有关硬件范围，确保教学效果，确定专人负责培训教学的日常管理，完善培训档案管理，以一个岗位或一个职业（工种）一期班为单位做好资料整理归档；</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val="en-US" w:eastAsia="zh-CN"/>
        </w:rPr>
        <w:t>应当选用与其培训项目及培训计划相匹配的教材</w:t>
      </w:r>
      <w:r>
        <w:rPr>
          <w:rFonts w:hint="eastAsia" w:ascii="仿宋_GB2312" w:hAnsi="仿宋_GB2312" w:eastAsia="仿宋_GB2312" w:cs="仿宋_GB2312"/>
          <w:sz w:val="32"/>
          <w:szCs w:val="32"/>
          <w:lang w:eastAsia="zh-CN"/>
        </w:rPr>
        <w:t>，严格遵守国家出版物管理的有关规定，不得违反宪法法律、危害国家安全、破坏民族团结、宣扬邪教迷信；</w:t>
      </w:r>
      <w:r>
        <w:rPr>
          <w:rFonts w:hint="eastAsia" w:ascii="仿宋_GB2312" w:hAnsi="仿宋_GB2312" w:eastAsia="仿宋_GB2312" w:cs="仿宋_GB2312"/>
          <w:sz w:val="32"/>
          <w:szCs w:val="32"/>
          <w:lang w:val="en-US" w:eastAsia="zh-CN"/>
        </w:rPr>
        <w:t>课程经过兵团住建局审核后方可用于培训</w:t>
      </w:r>
      <w:r>
        <w:rPr>
          <w:rFonts w:hint="eastAsia" w:ascii="仿宋_GB2312" w:hAnsi="仿宋_GB2312" w:eastAsia="仿宋_GB2312" w:cs="仿宋_GB2312"/>
          <w:sz w:val="32"/>
          <w:szCs w:val="32"/>
        </w:rPr>
        <w:t>。</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楷体_GB2312" w:hAnsi="楷体_GB2312" w:eastAsia="楷体_GB2312" w:cs="楷体_GB2312"/>
          <w:b w:val="0"/>
          <w:bCs w:val="0"/>
          <w:sz w:val="32"/>
          <w:szCs w:val="32"/>
        </w:rPr>
        <w:t xml:space="preserve">第九条 </w:t>
      </w:r>
      <w:r>
        <w:rPr>
          <w:rFonts w:hint="eastAsia" w:ascii="仿宋_GB2312" w:hAnsi="仿宋_GB2312" w:eastAsia="仿宋_GB2312" w:cs="仿宋_GB2312"/>
          <w:sz w:val="32"/>
          <w:szCs w:val="32"/>
        </w:rPr>
        <w:t>培训机构应当对授课内容进行严格审查，授课过程中涉及违法违规情形</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，应当立即纠正,并上报</w:t>
      </w:r>
      <w:r>
        <w:rPr>
          <w:rFonts w:hint="eastAsia" w:ascii="仿宋_GB2312" w:hAnsi="仿宋_GB2312" w:eastAsia="仿宋_GB2312" w:cs="仿宋_GB2312"/>
          <w:sz w:val="32"/>
          <w:szCs w:val="32"/>
          <w:lang w:val="en-US" w:eastAsia="zh-CN"/>
        </w:rPr>
        <w:t>相关部门</w:t>
      </w:r>
      <w:r>
        <w:rPr>
          <w:rFonts w:hint="eastAsia" w:ascii="仿宋_GB2312" w:hAnsi="仿宋_GB2312" w:eastAsia="仿宋_GB2312" w:cs="仿宋_GB2312"/>
          <w:sz w:val="32"/>
          <w:szCs w:val="32"/>
          <w:lang w:eastAsia="zh-CN"/>
        </w:rPr>
        <w:t>。</w:t>
      </w:r>
    </w:p>
    <w:p>
      <w:pPr>
        <w:spacing w:line="560" w:lineRule="exact"/>
        <w:ind w:firstLine="640" w:firstLineChars="200"/>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val="0"/>
          <w:bCs w:val="0"/>
          <w:sz w:val="32"/>
          <w:szCs w:val="32"/>
        </w:rPr>
        <w:t xml:space="preserve">第十条 </w:t>
      </w:r>
      <w:r>
        <w:rPr>
          <w:rFonts w:hint="eastAsia" w:ascii="仿宋_GB2312" w:hAnsi="仿宋_GB2312" w:eastAsia="仿宋_GB2312" w:cs="仿宋_GB2312"/>
          <w:color w:val="000000" w:themeColor="text1"/>
          <w:sz w:val="32"/>
          <w:szCs w:val="32"/>
          <w14:textFill>
            <w14:solidFill>
              <w14:schemeClr w14:val="tx1"/>
            </w14:solidFill>
          </w14:textFill>
        </w:rPr>
        <w:t>培训机构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培训、考试流程</w:t>
      </w:r>
    </w:p>
    <w:p>
      <w:pPr>
        <w:spacing w:line="560" w:lineRule="exact"/>
        <w:ind w:firstLine="640" w:firstLineChars="200"/>
        <w:rPr>
          <w:rFonts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sz w:val="32"/>
          <w:szCs w:val="32"/>
          <w:u w:val="none"/>
        </w:rPr>
        <w:t>（一）组织开班。</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培训机构于开班前5个工作日内向兵团</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住建局提交线上开班申请</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批准后抄送相关</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师市住房和城乡建设局</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（二）组织实施。</w:t>
      </w:r>
      <w:r>
        <w:rPr>
          <w:rFonts w:hint="eastAsia" w:ascii="仿宋_GB2312" w:hAnsi="仿宋_GB2312" w:eastAsia="仿宋_GB2312" w:cs="仿宋_GB2312"/>
          <w:color w:val="000000" w:themeColor="text1"/>
          <w:sz w:val="32"/>
          <w:szCs w:val="32"/>
          <w14:textFill>
            <w14:solidFill>
              <w14:schemeClr w14:val="tx1"/>
            </w14:solidFill>
          </w14:textFill>
        </w:rPr>
        <w:t>培训机构应结合实际工作需求制订教学计划和课时，采取理论与实际操作相结合的方式对学员进行培训；</w:t>
      </w:r>
    </w:p>
    <w:p>
      <w:pPr>
        <w:spacing w:line="56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组织考试</w:t>
      </w:r>
      <w:r>
        <w:rPr>
          <w:rFonts w:hint="eastAsia" w:ascii="楷体_GB2312" w:hAnsi="楷体_GB2312" w:eastAsia="楷体_GB2312" w:cs="楷体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培训结束后，培训机构应按不同岗位的要求</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提交线上考试计划，经兵师两级同意后</w:t>
      </w:r>
      <w:r>
        <w:rPr>
          <w:rFonts w:hint="eastAsia" w:ascii="仿宋_GB2312" w:hAnsi="仿宋_GB2312" w:eastAsia="仿宋_GB2312" w:cs="仿宋_GB2312"/>
          <w:color w:val="000000" w:themeColor="text1"/>
          <w:sz w:val="32"/>
          <w:szCs w:val="32"/>
          <w14:textFill>
            <w14:solidFill>
              <w14:schemeClr w14:val="tx1"/>
            </w14:solidFill>
          </w14:textFill>
        </w:rPr>
        <w:t>组织学员</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参加</w:t>
      </w:r>
      <w:r>
        <w:rPr>
          <w:rFonts w:hint="eastAsia" w:ascii="仿宋_GB2312" w:hAnsi="仿宋_GB2312" w:eastAsia="仿宋_GB2312" w:cs="仿宋_GB2312"/>
          <w:color w:val="000000" w:themeColor="text1"/>
          <w:sz w:val="32"/>
          <w:szCs w:val="32"/>
          <w14:textFill>
            <w14:solidFill>
              <w14:schemeClr w14:val="tx1"/>
            </w14:solidFill>
          </w14:textFill>
        </w:rPr>
        <w:t>考核</w:t>
      </w:r>
      <w:r>
        <w:rPr>
          <w:rFonts w:hint="eastAsia" w:ascii="仿宋_GB2312" w:hAnsi="仿宋_GB2312" w:eastAsia="仿宋_GB2312" w:cs="仿宋_GB2312"/>
          <w:color w:val="000000" w:themeColor="text1"/>
          <w:sz w:val="32"/>
          <w:szCs w:val="32"/>
          <w:lang w:eastAsia="zh-CN"/>
          <w14:textFill>
            <w14:solidFill>
              <w14:schemeClr w14:val="tx1"/>
            </w14:solidFill>
          </w14:textFill>
        </w:rPr>
        <w:t>。考核过程应当全程监控，利用信息化平台进行实名制签到；</w:t>
      </w:r>
    </w:p>
    <w:p>
      <w:pPr>
        <w:spacing w:line="56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（四）资料归档。培</w:t>
      </w:r>
      <w:r>
        <w:rPr>
          <w:rFonts w:hint="eastAsia" w:ascii="仿宋_GB2312" w:hAnsi="仿宋_GB2312" w:eastAsia="仿宋_GB2312" w:cs="仿宋_GB2312"/>
          <w:color w:val="000000" w:themeColor="text1"/>
          <w:sz w:val="32"/>
          <w:szCs w:val="32"/>
          <w14:textFill>
            <w14:solidFill>
              <w14:schemeClr w14:val="tx1"/>
            </w14:solidFill>
          </w14:textFill>
        </w:rPr>
        <w:t>训机构应按班期和不同的培训项目，对培训资料进行分类归档</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电子版或纸质版档案保存3年</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第四章 监督考核</w:t>
      </w:r>
    </w:p>
    <w:p>
      <w:pPr>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b w:val="0"/>
          <w:bCs w:val="0"/>
          <w:sz w:val="32"/>
          <w:szCs w:val="32"/>
          <w:lang w:val="en-US" w:eastAsia="zh-CN"/>
        </w:rPr>
        <w:t xml:space="preserve">第十一条 </w:t>
      </w:r>
      <w:r>
        <w:rPr>
          <w:rFonts w:hint="eastAsia" w:ascii="仿宋_GB2312" w:hAnsi="仿宋_GB2312" w:eastAsia="仿宋_GB2312" w:cs="仿宋_GB2312"/>
          <w:sz w:val="32"/>
          <w:szCs w:val="32"/>
        </w:rPr>
        <w:t>兵团住房和城乡建设局负责</w:t>
      </w:r>
      <w:r>
        <w:rPr>
          <w:rFonts w:hint="eastAsia" w:ascii="仿宋_GB2312" w:hAnsi="仿宋_GB2312" w:eastAsia="仿宋_GB2312" w:cs="仿宋_GB2312"/>
          <w:sz w:val="32"/>
          <w:szCs w:val="32"/>
          <w:lang w:eastAsia="zh-CN"/>
        </w:rPr>
        <w:t>对培训机构工作进行</w:t>
      </w:r>
      <w:r>
        <w:rPr>
          <w:rFonts w:hint="eastAsia" w:ascii="仿宋_GB2312" w:hAnsi="仿宋_GB2312" w:eastAsia="仿宋_GB2312" w:cs="仿宋_GB2312"/>
          <w:sz w:val="32"/>
          <w:szCs w:val="32"/>
        </w:rPr>
        <w:t>监督管理，主要职责是：</w:t>
      </w:r>
    </w:p>
    <w:p>
      <w:pPr>
        <w:spacing w:line="560" w:lineRule="exact"/>
        <w:ind w:firstLine="640" w:firstLineChars="200"/>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（一）加强过程监管。兵团住房和城乡建设</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局建立巡考专家库，随机不定期抽取专家开展巡考，进行</w:t>
      </w:r>
      <w:r>
        <w:rPr>
          <w:rFonts w:hint="eastAsia" w:ascii="仿宋_GB2312" w:hAnsi="仿宋_GB2312" w:eastAsia="仿宋_GB2312" w:cs="仿宋_GB2312"/>
          <w:color w:val="auto"/>
          <w:sz w:val="32"/>
          <w:szCs w:val="32"/>
          <w:highlight w:val="none"/>
          <w:u w:val="none"/>
          <w:lang w:val="en-US" w:eastAsia="zh-CN"/>
        </w:rPr>
        <w:t>实时</w:t>
      </w:r>
      <w:r>
        <w:rPr>
          <w:rFonts w:hint="eastAsia" w:ascii="仿宋_GB2312" w:hAnsi="仿宋_GB2312" w:eastAsia="仿宋_GB2312" w:cs="仿宋_GB2312"/>
          <w:color w:val="auto"/>
          <w:sz w:val="32"/>
          <w:szCs w:val="32"/>
          <w:highlight w:val="none"/>
          <w:u w:val="none"/>
          <w:lang w:eastAsia="zh-CN"/>
        </w:rPr>
        <w:t>监控培训、</w:t>
      </w:r>
      <w:r>
        <w:rPr>
          <w:rFonts w:hint="eastAsia" w:ascii="仿宋_GB2312" w:hAnsi="仿宋_GB2312" w:eastAsia="仿宋_GB2312" w:cs="仿宋_GB2312"/>
          <w:color w:val="auto"/>
          <w:sz w:val="32"/>
          <w:szCs w:val="32"/>
          <w:highlight w:val="none"/>
          <w:u w:val="none"/>
          <w:lang w:val="en-US" w:eastAsia="zh-CN"/>
        </w:rPr>
        <w:t>考试</w:t>
      </w:r>
      <w:r>
        <w:rPr>
          <w:rFonts w:hint="eastAsia" w:ascii="仿宋_GB2312" w:hAnsi="仿宋_GB2312" w:eastAsia="仿宋_GB2312" w:cs="仿宋_GB2312"/>
          <w:color w:val="auto"/>
          <w:sz w:val="32"/>
          <w:szCs w:val="32"/>
          <w:highlight w:val="none"/>
          <w:u w:val="none"/>
          <w:lang w:eastAsia="zh-CN"/>
        </w:rPr>
        <w:t>质量</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通过</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实地走访、电话抽查、现场询问、收集学员意见反馈等方式，</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重点对</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培训机构办学计划、课程安排等</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关键环节开展监督</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检查；</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（二）畅通投诉渠道。兵</w:t>
      </w:r>
      <w:r>
        <w:rPr>
          <w:rFonts w:hint="eastAsia" w:ascii="仿宋_GB2312" w:hAnsi="仿宋_GB2312" w:eastAsia="仿宋_GB2312" w:cs="仿宋_GB2312"/>
          <w:sz w:val="32"/>
          <w:szCs w:val="32"/>
        </w:rPr>
        <w:t>团</w:t>
      </w:r>
      <w:r>
        <w:rPr>
          <w:rFonts w:hint="eastAsia" w:ascii="仿宋_GB2312" w:hAnsi="仿宋_GB2312" w:eastAsia="仿宋_GB2312" w:cs="仿宋_GB2312"/>
          <w:sz w:val="32"/>
          <w:szCs w:val="32"/>
          <w:lang w:val="en-US" w:eastAsia="zh-CN"/>
        </w:rPr>
        <w:t>及师市住房和城乡建设局要</w:t>
      </w:r>
      <w:r>
        <w:rPr>
          <w:rFonts w:hint="eastAsia" w:ascii="仿宋_GB2312" w:hAnsi="仿宋_GB2312" w:eastAsia="仿宋_GB2312" w:cs="仿宋_GB2312"/>
          <w:sz w:val="32"/>
          <w:szCs w:val="32"/>
        </w:rPr>
        <w:t>加强对培训机构责任义务履行情况的监督，公布举报电话，受理公众投诉举报；</w:t>
      </w:r>
    </w:p>
    <w:p>
      <w:pPr>
        <w:spacing w:line="56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（三）建立动态管理和退出机制。按照“双随机、一公开”监管方式，通过检查和抽查，发现培训机构有本办法第十五条所列情形的，收回培训委托书，清出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兵团住建行业</w:t>
      </w:r>
      <w:r>
        <w:rPr>
          <w:rFonts w:hint="eastAsia" w:ascii="仿宋_GB2312" w:hAnsi="仿宋_GB2312" w:eastAsia="仿宋_GB2312" w:cs="仿宋_GB2312"/>
          <w:color w:val="000000" w:themeColor="text1"/>
          <w:sz w:val="32"/>
          <w:szCs w:val="32"/>
          <w:lang w:eastAsia="zh-CN"/>
          <w14:textFill>
            <w14:solidFill>
              <w14:schemeClr w14:val="tx1"/>
            </w14:solidFill>
          </w14:textFill>
        </w:rPr>
        <w:t>培训机构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名录</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spacing w:line="560" w:lineRule="exact"/>
        <w:ind w:firstLine="640" w:firstLineChars="200"/>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（四）建立常态化诚信评价管理机制。按照“一处失信、处处受限、联合惩戒”原则，</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严格处置存在违反行业准则和诚信标准的</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培训机构；</w:t>
      </w:r>
    </w:p>
    <w:p>
      <w:pPr>
        <w:spacing w:line="56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val="0"/>
          <w:bCs w:val="0"/>
          <w:sz w:val="32"/>
          <w:szCs w:val="32"/>
          <w:lang w:val="en-US" w:eastAsia="zh-CN"/>
        </w:rPr>
        <w:t xml:space="preserve">第十二条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各师市住房和城乡建设局负责本行政区域内培训机构的监督管理工作，主要职责是：</w:t>
      </w:r>
    </w:p>
    <w:p>
      <w:pPr>
        <w:spacing w:line="560" w:lineRule="exact"/>
        <w:ind w:firstLine="640" w:firstLineChars="200"/>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（一）负责培训、考核工作监督管理工作，对培训或考核机构报送的培训课程、培训计划、考核计划进行审核，对培训考试现场进行全过程监督管理，派员对考试现场监考、巡考；</w:t>
      </w:r>
    </w:p>
    <w:p>
      <w:pPr>
        <w:spacing w:line="560" w:lineRule="exact"/>
        <w:ind w:firstLine="640" w:firstLineChars="200"/>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（二）负责考评员的监督工作；</w:t>
      </w:r>
    </w:p>
    <w:p>
      <w:pPr>
        <w:spacing w:line="560" w:lineRule="exact"/>
        <w:ind w:firstLine="640" w:firstLineChars="200"/>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（三）对培训机构及考生违反培训、考核纪律的行为进行取消考核成绩，记录信用档案的处理；</w:t>
      </w:r>
    </w:p>
    <w:p>
      <w:pPr>
        <w:spacing w:line="560" w:lineRule="exact"/>
        <w:ind w:firstLine="640" w:firstLineChars="200"/>
        <w:rPr>
          <w:rFonts w:hint="default"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（四）负责对各类考场收费情况进行监督并统筹安排三类人员考点。</w:t>
      </w:r>
    </w:p>
    <w:p>
      <w:pPr>
        <w:spacing w:line="560" w:lineRule="exact"/>
        <w:ind w:firstLine="640" w:firstLineChars="200"/>
        <w:rPr>
          <w:rFonts w:hint="default"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（五）其他相关监督管理工作。</w:t>
      </w:r>
    </w:p>
    <w:p>
      <w:pPr>
        <w:spacing w:line="560" w:lineRule="exact"/>
        <w:ind w:firstLine="640" w:firstLineChars="200"/>
        <w:rPr>
          <w:rFonts w:hint="eastAsia" w:ascii="仿宋_GB2312" w:hAnsi="仿宋_GB2312" w:eastAsia="仿宋_GB2312" w:cs="仿宋_GB2312"/>
          <w:sz w:val="32"/>
          <w:szCs w:val="32"/>
          <w:u w:val="none"/>
          <w:lang w:val="en-US" w:eastAsia="zh-CN"/>
        </w:rPr>
      </w:pPr>
      <w:r>
        <w:rPr>
          <w:rFonts w:hint="eastAsia" w:ascii="楷体_GB2312" w:hAnsi="楷体_GB2312" w:eastAsia="楷体_GB2312" w:cs="楷体_GB2312"/>
          <w:b w:val="0"/>
          <w:bCs w:val="0"/>
          <w:sz w:val="32"/>
          <w:szCs w:val="32"/>
          <w:u w:val="none"/>
          <w:lang w:val="en-US" w:eastAsia="zh-CN"/>
        </w:rPr>
        <w:t>第十三条</w:t>
      </w:r>
      <w:r>
        <w:rPr>
          <w:rFonts w:hint="eastAsia" w:ascii="仿宋_GB2312" w:hAnsi="仿宋_GB2312" w:eastAsia="仿宋_GB2312" w:cs="仿宋_GB2312"/>
          <w:sz w:val="32"/>
          <w:szCs w:val="32"/>
          <w:u w:val="none"/>
        </w:rPr>
        <w:t xml:space="preserve"> 兵团住房和城乡建设局负责</w:t>
      </w:r>
      <w:r>
        <w:rPr>
          <w:rFonts w:hint="eastAsia" w:ascii="仿宋_GB2312" w:hAnsi="仿宋_GB2312" w:eastAsia="仿宋_GB2312" w:cs="仿宋_GB2312"/>
          <w:sz w:val="32"/>
          <w:szCs w:val="32"/>
          <w:u w:val="none"/>
          <w:lang w:val="en-US" w:eastAsia="zh-CN"/>
        </w:rPr>
        <w:t>对</w:t>
      </w:r>
      <w:r>
        <w:rPr>
          <w:rFonts w:hint="eastAsia" w:ascii="仿宋_GB2312" w:hAnsi="仿宋_GB2312" w:eastAsia="仿宋_GB2312" w:cs="仿宋_GB2312"/>
          <w:sz w:val="32"/>
          <w:szCs w:val="32"/>
          <w:u w:val="none"/>
        </w:rPr>
        <w:t>培训机构</w:t>
      </w:r>
      <w:r>
        <w:rPr>
          <w:rFonts w:hint="eastAsia" w:ascii="仿宋_GB2312" w:eastAsia="仿宋_GB2312"/>
          <w:sz w:val="32"/>
          <w:szCs w:val="32"/>
          <w:u w:val="none"/>
          <w:lang w:val="en-US" w:eastAsia="zh-CN"/>
        </w:rPr>
        <w:t>进行年度考核：</w:t>
      </w:r>
    </w:p>
    <w:p>
      <w:pPr>
        <w:spacing w:line="560" w:lineRule="exact"/>
        <w:ind w:firstLine="640" w:firstLineChars="200"/>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（一）</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方式方法</w:t>
      </w:r>
    </w:p>
    <w:p>
      <w:pPr>
        <w:spacing w:line="560" w:lineRule="exact"/>
        <w:ind w:left="638" w:leftChars="304"/>
        <w:rPr>
          <w:rFonts w:hint="eastAsia" w:ascii="仿宋_GB2312" w:hAnsi="仿宋_GB2312" w:eastAsia="仿宋_GB2312" w:cs="仿宋_GB2312"/>
          <w:sz w:val="32"/>
          <w:szCs w:val="32"/>
          <w:highlight w:val="none"/>
          <w:u w:val="none"/>
          <w:lang w:eastAsia="zh-CN"/>
        </w:rPr>
      </w:pPr>
      <w:r>
        <w:rPr>
          <w:rFonts w:hint="eastAsia" w:ascii="仿宋_GB2312" w:hAnsi="仿宋_GB2312" w:eastAsia="仿宋_GB2312" w:cs="仿宋_GB2312"/>
          <w:sz w:val="32"/>
          <w:szCs w:val="32"/>
          <w:highlight w:val="none"/>
          <w:u w:val="none"/>
        </w:rPr>
        <w:t>培训机构的考核采取综合评价考核方式，每年考核</w:t>
      </w:r>
      <w:r>
        <w:rPr>
          <w:rFonts w:hint="default" w:ascii="仿宋_GB2312" w:hAnsi="仿宋_GB2312" w:eastAsia="仿宋_GB2312" w:cs="仿宋_GB2312"/>
          <w:sz w:val="32"/>
          <w:szCs w:val="32"/>
          <w:highlight w:val="none"/>
          <w:u w:val="none"/>
          <w:lang w:val="en-US"/>
        </w:rPr>
        <w:t>1</w:t>
      </w:r>
      <w:r>
        <w:rPr>
          <w:rFonts w:hint="eastAsia" w:ascii="仿宋_GB2312" w:hAnsi="仿宋_GB2312" w:eastAsia="仿宋_GB2312" w:cs="仿宋_GB2312"/>
          <w:sz w:val="32"/>
          <w:szCs w:val="32"/>
          <w:highlight w:val="none"/>
          <w:u w:val="none"/>
        </w:rPr>
        <w:t>次</w:t>
      </w:r>
      <w:r>
        <w:rPr>
          <w:rFonts w:hint="eastAsia" w:ascii="仿宋_GB2312" w:hAnsi="仿宋_GB2312" w:eastAsia="仿宋_GB2312" w:cs="仿宋_GB2312"/>
          <w:sz w:val="32"/>
          <w:szCs w:val="32"/>
          <w:highlight w:val="none"/>
          <w:u w:val="none"/>
          <w:lang w:eastAsia="zh-CN"/>
        </w:rPr>
        <w:t>；</w:t>
      </w:r>
    </w:p>
    <w:p>
      <w:pPr>
        <w:spacing w:line="560" w:lineRule="exact"/>
        <w:ind w:firstLine="640" w:firstLineChars="200"/>
        <w:rPr>
          <w:rFonts w:ascii="仿宋_GB2312" w:hAnsi="仿宋_GB2312" w:eastAsia="仿宋_GB2312" w:cs="仿宋_GB2312"/>
          <w:sz w:val="32"/>
          <w:szCs w:val="32"/>
          <w:highlight w:val="none"/>
          <w:u w:val="none"/>
        </w:rPr>
      </w:pP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（二）</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具体</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考核内容及分值比例</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严格执行《</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兵团住房和城乡建设行业培训机构评分标准</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（见附件</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4</w:t>
      </w:r>
      <w:bookmarkStart w:id="0" w:name="_GoBack"/>
      <w:bookmarkEnd w:id="0"/>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w:t>
      </w:r>
    </w:p>
    <w:p>
      <w:pPr>
        <w:spacing w:line="560" w:lineRule="exact"/>
        <w:ind w:firstLine="640" w:firstLineChars="200"/>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（三）组织</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实施</w:t>
      </w:r>
    </w:p>
    <w:p>
      <w:pPr>
        <w:spacing w:line="560" w:lineRule="exact"/>
        <w:ind w:firstLine="640" w:firstLineChars="200"/>
        <w:rPr>
          <w:rFonts w:hint="eastAsia" w:ascii="仿宋_GB2312" w:hAnsi="仿宋_GB2312" w:eastAsia="仿宋_GB2312" w:cs="仿宋_GB2312"/>
          <w:sz w:val="32"/>
          <w:szCs w:val="32"/>
          <w:highlight w:val="none"/>
          <w:u w:val="none"/>
          <w:lang w:eastAsia="zh-CN"/>
        </w:rPr>
      </w:pPr>
      <w:r>
        <w:rPr>
          <w:rFonts w:hint="eastAsia" w:ascii="仿宋_GB2312" w:hAnsi="仿宋_GB2312" w:eastAsia="仿宋_GB2312" w:cs="仿宋_GB2312"/>
          <w:sz w:val="32"/>
          <w:szCs w:val="32"/>
          <w:highlight w:val="none"/>
          <w:u w:val="none"/>
          <w:lang w:val="en-US" w:eastAsia="zh-CN"/>
        </w:rPr>
        <w:t>1.</w:t>
      </w:r>
      <w:r>
        <w:rPr>
          <w:rFonts w:hint="eastAsia" w:ascii="仿宋_GB2312" w:hAnsi="仿宋_GB2312" w:eastAsia="仿宋_GB2312" w:cs="仿宋_GB2312"/>
          <w:sz w:val="32"/>
          <w:szCs w:val="32"/>
          <w:highlight w:val="none"/>
          <w:u w:val="none"/>
        </w:rPr>
        <w:t>兵团住房和城乡建设局按照考核标准组织专家</w:t>
      </w:r>
      <w:r>
        <w:rPr>
          <w:rFonts w:hint="eastAsia" w:ascii="仿宋_GB2312" w:hAnsi="仿宋_GB2312" w:eastAsia="仿宋_GB2312" w:cs="仿宋_GB2312"/>
          <w:sz w:val="32"/>
          <w:szCs w:val="32"/>
          <w:highlight w:val="none"/>
          <w:u w:val="none"/>
          <w:lang w:val="en-US" w:eastAsia="zh-CN"/>
        </w:rPr>
        <w:t>实地检查</w:t>
      </w:r>
      <w:r>
        <w:rPr>
          <w:rFonts w:hint="eastAsia" w:ascii="仿宋_GB2312" w:hAnsi="仿宋_GB2312" w:eastAsia="仿宋_GB2312" w:cs="仿宋_GB2312"/>
          <w:sz w:val="32"/>
          <w:szCs w:val="32"/>
          <w:highlight w:val="none"/>
          <w:u w:val="none"/>
          <w:lang w:eastAsia="zh-CN"/>
        </w:rPr>
        <w:t>；</w:t>
      </w:r>
    </w:p>
    <w:p>
      <w:pPr>
        <w:spacing w:line="560" w:lineRule="exact"/>
        <w:ind w:firstLine="640" w:firstLineChars="200"/>
        <w:rPr>
          <w:rFonts w:hint="eastAsia" w:ascii="仿宋_GB2312" w:hAnsi="仿宋_GB2312" w:eastAsia="仿宋_GB2312" w:cs="仿宋_GB2312"/>
          <w:sz w:val="32"/>
          <w:szCs w:val="32"/>
          <w:highlight w:val="none"/>
          <w:u w:val="none"/>
          <w:lang w:eastAsia="zh-CN"/>
        </w:rPr>
      </w:pPr>
      <w:r>
        <w:rPr>
          <w:rFonts w:hint="eastAsia" w:ascii="仿宋_GB2312" w:hAnsi="仿宋_GB2312" w:eastAsia="仿宋_GB2312" w:cs="仿宋_GB2312"/>
          <w:sz w:val="32"/>
          <w:szCs w:val="32"/>
          <w:highlight w:val="none"/>
          <w:u w:val="none"/>
          <w:lang w:val="en-US" w:eastAsia="zh-CN"/>
        </w:rPr>
        <w:t>2.由</w:t>
      </w:r>
      <w:r>
        <w:rPr>
          <w:rFonts w:hint="eastAsia" w:ascii="仿宋_GB2312" w:hAnsi="仿宋_GB2312" w:eastAsia="仿宋_GB2312" w:cs="仿宋_GB2312"/>
          <w:sz w:val="32"/>
          <w:szCs w:val="32"/>
          <w:highlight w:val="none"/>
          <w:u w:val="none"/>
        </w:rPr>
        <w:t>兵团及</w:t>
      </w:r>
      <w:r>
        <w:rPr>
          <w:rFonts w:hint="eastAsia" w:ascii="仿宋_GB2312" w:hAnsi="仿宋_GB2312" w:eastAsia="仿宋_GB2312" w:cs="仿宋_GB2312"/>
          <w:sz w:val="32"/>
          <w:szCs w:val="32"/>
          <w:highlight w:val="none"/>
          <w:u w:val="none"/>
          <w:lang w:eastAsia="zh-CN"/>
        </w:rPr>
        <w:t>师市住房和城乡建设局对培训机构年度工作进行</w:t>
      </w:r>
      <w:r>
        <w:rPr>
          <w:rFonts w:hint="eastAsia" w:ascii="仿宋_GB2312" w:hAnsi="仿宋_GB2312" w:eastAsia="仿宋_GB2312" w:cs="仿宋_GB2312"/>
          <w:sz w:val="32"/>
          <w:szCs w:val="32"/>
          <w:highlight w:val="none"/>
          <w:u w:val="none"/>
        </w:rPr>
        <w:t>评价</w:t>
      </w:r>
      <w:r>
        <w:rPr>
          <w:rFonts w:hint="eastAsia" w:ascii="仿宋_GB2312" w:hAnsi="仿宋_GB2312" w:eastAsia="仿宋_GB2312" w:cs="仿宋_GB2312"/>
          <w:sz w:val="32"/>
          <w:szCs w:val="32"/>
          <w:highlight w:val="none"/>
          <w:u w:val="none"/>
          <w:lang w:eastAsia="zh-CN"/>
        </w:rPr>
        <w:t>；</w:t>
      </w:r>
    </w:p>
    <w:p>
      <w:pPr>
        <w:spacing w:line="560" w:lineRule="exact"/>
        <w:ind w:firstLine="640" w:firstLineChars="200"/>
        <w:rPr>
          <w:rFonts w:hint="eastAsia" w:ascii="仿宋_GB2312" w:hAnsi="仿宋_GB2312" w:eastAsia="仿宋_GB2312" w:cs="仿宋_GB2312"/>
          <w:sz w:val="32"/>
          <w:szCs w:val="32"/>
          <w:highlight w:val="none"/>
          <w:u w:val="none"/>
          <w:lang w:eastAsia="zh-CN"/>
        </w:rPr>
      </w:pPr>
      <w:r>
        <w:rPr>
          <w:rFonts w:hint="eastAsia" w:ascii="仿宋_GB2312" w:hAnsi="仿宋_GB2312" w:eastAsia="仿宋_GB2312" w:cs="仿宋_GB2312"/>
          <w:sz w:val="32"/>
          <w:szCs w:val="32"/>
          <w:highlight w:val="none"/>
          <w:u w:val="none"/>
          <w:lang w:val="en-US" w:eastAsia="zh-CN"/>
        </w:rPr>
        <w:t>3.</w:t>
      </w:r>
      <w:r>
        <w:rPr>
          <w:rFonts w:hint="eastAsia" w:ascii="仿宋_GB2312" w:hAnsi="仿宋_GB2312" w:eastAsia="仿宋_GB2312" w:cs="仿宋_GB2312"/>
          <w:sz w:val="32"/>
          <w:szCs w:val="32"/>
          <w:highlight w:val="none"/>
          <w:u w:val="none"/>
        </w:rPr>
        <w:t>平台</w:t>
      </w:r>
      <w:r>
        <w:rPr>
          <w:rFonts w:hint="eastAsia" w:ascii="仿宋_GB2312" w:hAnsi="仿宋_GB2312" w:eastAsia="仿宋_GB2312" w:cs="仿宋_GB2312"/>
          <w:sz w:val="32"/>
          <w:szCs w:val="32"/>
          <w:highlight w:val="none"/>
          <w:u w:val="none"/>
          <w:lang w:eastAsia="zh-CN"/>
        </w:rPr>
        <w:t>向已参加培训考试的</w:t>
      </w:r>
      <w:r>
        <w:rPr>
          <w:rFonts w:hint="eastAsia" w:ascii="仿宋_GB2312" w:hAnsi="仿宋_GB2312" w:eastAsia="仿宋_GB2312" w:cs="仿宋_GB2312"/>
          <w:sz w:val="32"/>
          <w:szCs w:val="32"/>
          <w:highlight w:val="none"/>
          <w:u w:val="none"/>
        </w:rPr>
        <w:t>企业和学员</w:t>
      </w:r>
      <w:r>
        <w:rPr>
          <w:rFonts w:hint="eastAsia" w:ascii="仿宋_GB2312" w:hAnsi="仿宋_GB2312" w:eastAsia="仿宋_GB2312" w:cs="仿宋_GB2312"/>
          <w:sz w:val="32"/>
          <w:szCs w:val="32"/>
          <w:highlight w:val="none"/>
          <w:u w:val="none"/>
          <w:lang w:eastAsia="zh-CN"/>
        </w:rPr>
        <w:t>发放调查问卷并收集汇总；</w:t>
      </w:r>
    </w:p>
    <w:p>
      <w:pPr>
        <w:spacing w:line="560" w:lineRule="exact"/>
        <w:ind w:firstLine="640" w:firstLineChars="200"/>
        <w:rPr>
          <w:rFonts w:hint="eastAsia" w:ascii="仿宋_GB2312" w:hAnsi="仿宋_GB2312" w:eastAsia="仿宋_GB2312" w:cs="仿宋_GB2312"/>
          <w:sz w:val="32"/>
          <w:szCs w:val="32"/>
          <w:highlight w:val="none"/>
          <w:u w:val="none"/>
          <w:lang w:eastAsia="zh-CN"/>
        </w:rPr>
      </w:pPr>
      <w:r>
        <w:rPr>
          <w:rFonts w:hint="eastAsia" w:ascii="仿宋_GB2312" w:hAnsi="仿宋_GB2312" w:eastAsia="仿宋_GB2312" w:cs="仿宋_GB2312"/>
          <w:sz w:val="32"/>
          <w:szCs w:val="32"/>
          <w:highlight w:val="none"/>
          <w:u w:val="none"/>
          <w:lang w:val="en-US" w:eastAsia="zh-CN"/>
        </w:rPr>
        <w:t>4.兵团住房和城乡建设局综合分析各培训机构具体</w:t>
      </w:r>
      <w:r>
        <w:rPr>
          <w:rFonts w:hint="eastAsia" w:ascii="仿宋_GB2312" w:hAnsi="仿宋_GB2312" w:eastAsia="仿宋_GB2312" w:cs="仿宋_GB2312"/>
          <w:sz w:val="32"/>
          <w:szCs w:val="32"/>
          <w:highlight w:val="none"/>
          <w:u w:val="none"/>
        </w:rPr>
        <w:t>培训及</w:t>
      </w:r>
      <w:r>
        <w:rPr>
          <w:rFonts w:hint="eastAsia" w:ascii="仿宋_GB2312" w:hAnsi="仿宋_GB2312" w:eastAsia="仿宋_GB2312" w:cs="仿宋_GB2312"/>
          <w:sz w:val="32"/>
          <w:szCs w:val="32"/>
          <w:highlight w:val="none"/>
          <w:u w:val="none"/>
          <w:lang w:val="en-US" w:eastAsia="zh-CN"/>
        </w:rPr>
        <w:t>教师年检考试成绩</w:t>
      </w:r>
      <w:r>
        <w:rPr>
          <w:rFonts w:hint="eastAsia" w:ascii="仿宋_GB2312" w:hAnsi="仿宋_GB2312" w:eastAsia="仿宋_GB2312" w:cs="仿宋_GB2312"/>
          <w:sz w:val="32"/>
          <w:szCs w:val="32"/>
          <w:highlight w:val="none"/>
          <w:u w:val="none"/>
        </w:rPr>
        <w:t>等指标</w:t>
      </w:r>
      <w:r>
        <w:rPr>
          <w:rFonts w:hint="eastAsia" w:ascii="仿宋_GB2312" w:hAnsi="仿宋_GB2312" w:eastAsia="仿宋_GB2312" w:cs="仿宋_GB2312"/>
          <w:sz w:val="32"/>
          <w:szCs w:val="32"/>
          <w:highlight w:val="none"/>
          <w:u w:val="none"/>
          <w:lang w:val="en-US" w:eastAsia="zh-CN"/>
        </w:rPr>
        <w:t>并进行</w:t>
      </w:r>
      <w:r>
        <w:rPr>
          <w:rFonts w:hint="eastAsia" w:ascii="仿宋_GB2312" w:hAnsi="仿宋_GB2312" w:eastAsia="仿宋_GB2312" w:cs="仿宋_GB2312"/>
          <w:sz w:val="32"/>
          <w:szCs w:val="32"/>
          <w:highlight w:val="none"/>
          <w:u w:val="none"/>
        </w:rPr>
        <w:t>综合评价</w:t>
      </w:r>
      <w:r>
        <w:rPr>
          <w:rFonts w:hint="eastAsia" w:ascii="仿宋_GB2312" w:hAnsi="仿宋_GB2312" w:eastAsia="仿宋_GB2312" w:cs="仿宋_GB2312"/>
          <w:sz w:val="32"/>
          <w:szCs w:val="32"/>
          <w:highlight w:val="none"/>
          <w:u w:val="none"/>
          <w:lang w:val="en-US" w:eastAsia="zh-CN"/>
        </w:rPr>
        <w:t>打分，教师年检考试机构平均分不满60分的培训机构一票否决</w:t>
      </w:r>
      <w:r>
        <w:rPr>
          <w:rFonts w:hint="eastAsia" w:ascii="仿宋_GB2312" w:hAnsi="仿宋_GB2312" w:eastAsia="仿宋_GB2312" w:cs="仿宋_GB2312"/>
          <w:sz w:val="32"/>
          <w:szCs w:val="32"/>
          <w:highlight w:val="none"/>
          <w:u w:val="none"/>
          <w:lang w:eastAsia="zh-CN"/>
        </w:rPr>
        <w:t>；</w:t>
      </w:r>
    </w:p>
    <w:p>
      <w:pPr>
        <w:numPr>
          <w:ilvl w:val="0"/>
          <w:numId w:val="1"/>
        </w:numPr>
        <w:spacing w:line="560" w:lineRule="exact"/>
        <w:ind w:firstLine="640" w:firstLineChars="200"/>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兵团住房和城乡建设局通过官网向社会公示当年度考核结果及培训机构评分排名。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楷体_GB2312" w:hAnsi="楷体_GB2312" w:eastAsia="楷体_GB2312" w:cs="楷体_GB2312"/>
          <w:b w:val="0"/>
          <w:bCs w:val="0"/>
          <w:sz w:val="32"/>
          <w:szCs w:val="32"/>
          <w:u w:val="none"/>
          <w:lang w:val="en-US" w:eastAsia="zh-CN"/>
        </w:rPr>
        <w:t xml:space="preserve">第十四条 </w:t>
      </w:r>
      <w:r>
        <w:rPr>
          <w:rFonts w:hint="eastAsia" w:ascii="仿宋_GB2312" w:hAnsi="仿宋_GB2312" w:eastAsia="仿宋_GB2312" w:cs="仿宋_GB2312"/>
          <w:sz w:val="32"/>
          <w:szCs w:val="32"/>
          <w:u w:val="none"/>
          <w:lang w:val="en-US" w:eastAsia="zh-CN"/>
        </w:rPr>
        <w:t>培训机构有下列一般情形的，责令停课整改，记录信用档案并通报：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（一）教学管理不规范，不符合办学条件的；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（二）实操考试不满足考试条件的；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（三）培训质量经核查不满足标准的；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（四）未按要求开展实操培训及考试的；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（五）动态核查档案资料不符合要求的。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u w:val="none"/>
        </w:rPr>
      </w:pPr>
      <w:r>
        <w:rPr>
          <w:rFonts w:hint="eastAsia" w:ascii="楷体_GB2312" w:hAnsi="楷体_GB2312" w:eastAsia="楷体_GB2312" w:cs="楷体_GB2312"/>
          <w:b w:val="0"/>
          <w:bCs w:val="0"/>
          <w:sz w:val="32"/>
          <w:szCs w:val="32"/>
          <w:u w:val="none"/>
          <w:lang w:val="en-US" w:eastAsia="zh-CN"/>
        </w:rPr>
        <w:t>第十五条</w:t>
      </w:r>
      <w:r>
        <w:rPr>
          <w:rFonts w:hint="eastAsia" w:ascii="楷体_GB2312" w:hAnsi="楷体_GB2312" w:eastAsia="楷体_GB2312" w:cs="楷体_GB2312"/>
          <w:b w:val="0"/>
          <w:bCs w:val="0"/>
          <w:sz w:val="32"/>
          <w:szCs w:val="32"/>
          <w:u w:val="none"/>
        </w:rPr>
        <w:t xml:space="preserve"> </w:t>
      </w:r>
      <w:r>
        <w:rPr>
          <w:rFonts w:hint="eastAsia" w:ascii="仿宋_GB2312" w:hAnsi="仿宋_GB2312" w:eastAsia="仿宋_GB2312" w:cs="仿宋_GB2312"/>
          <w:sz w:val="32"/>
          <w:szCs w:val="32"/>
          <w:u w:val="none"/>
        </w:rPr>
        <w:t>培训机构有下列</w:t>
      </w:r>
      <w:r>
        <w:rPr>
          <w:rFonts w:hint="eastAsia" w:ascii="仿宋_GB2312" w:hAnsi="仿宋_GB2312" w:eastAsia="仿宋_GB2312" w:cs="仿宋_GB2312"/>
          <w:sz w:val="32"/>
          <w:szCs w:val="32"/>
          <w:u w:val="none"/>
          <w:lang w:val="en-US" w:eastAsia="zh-CN"/>
        </w:rPr>
        <w:t>严重</w:t>
      </w:r>
      <w:r>
        <w:rPr>
          <w:rFonts w:hint="eastAsia" w:ascii="仿宋_GB2312" w:hAnsi="仿宋_GB2312" w:eastAsia="仿宋_GB2312" w:cs="仿宋_GB2312"/>
          <w:sz w:val="32"/>
          <w:szCs w:val="32"/>
          <w:u w:val="none"/>
        </w:rPr>
        <w:t>情形之一的，收回</w:t>
      </w:r>
      <w:r>
        <w:rPr>
          <w:rFonts w:hint="eastAsia" w:ascii="仿宋_GB2312" w:hAnsi="仿宋_GB2312" w:eastAsia="仿宋_GB2312" w:cs="仿宋_GB2312"/>
          <w:sz w:val="32"/>
          <w:szCs w:val="32"/>
          <w:u w:val="none"/>
          <w:lang w:eastAsia="zh-CN"/>
        </w:rPr>
        <w:t>培训委托书</w:t>
      </w:r>
      <w:r>
        <w:rPr>
          <w:rFonts w:hint="eastAsia" w:ascii="仿宋_GB2312" w:hAnsi="仿宋_GB2312" w:eastAsia="仿宋_GB2312" w:cs="仿宋_GB2312"/>
          <w:sz w:val="32"/>
          <w:szCs w:val="32"/>
          <w:u w:val="none"/>
        </w:rPr>
        <w:t>：</w:t>
      </w:r>
    </w:p>
    <w:p>
      <w:pPr>
        <w:spacing w:line="560" w:lineRule="exact"/>
        <w:ind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（一）教学管理不规范，不符合办学条件，拒不整改或整改不合格的；</w:t>
      </w:r>
    </w:p>
    <w:p>
      <w:pPr>
        <w:spacing w:line="560" w:lineRule="exact"/>
        <w:ind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（二）将培训项目转包给其他单位和个人的；</w:t>
      </w:r>
    </w:p>
    <w:p>
      <w:pPr>
        <w:spacing w:line="560" w:lineRule="exact"/>
        <w:ind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（三）管理混乱、违规收费,造成社会不良影响的；</w:t>
      </w:r>
    </w:p>
    <w:p>
      <w:pPr>
        <w:spacing w:line="560" w:lineRule="exact"/>
        <w:ind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（四）弄虚作假，违反国家法律法规或政策文件规定的其他情形；</w:t>
      </w:r>
    </w:p>
    <w:p>
      <w:pPr>
        <w:spacing w:line="560" w:lineRule="exact"/>
        <w:ind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（五）在招生宣传中有虚假欺骗行为的；</w:t>
      </w:r>
    </w:p>
    <w:p>
      <w:pPr>
        <w:spacing w:line="560" w:lineRule="exact"/>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（六）不具备培训条件组织开班</w:t>
      </w:r>
      <w:r>
        <w:rPr>
          <w:rFonts w:hint="eastAsia" w:ascii="仿宋_GB2312" w:hAnsi="仿宋_GB2312" w:eastAsia="仿宋_GB2312" w:cs="仿宋_GB2312"/>
          <w:sz w:val="32"/>
          <w:szCs w:val="32"/>
          <w:u w:val="none"/>
          <w:lang w:val="en-US" w:eastAsia="zh-CN"/>
        </w:rPr>
        <w:t>培训的</w:t>
      </w:r>
      <w:r>
        <w:rPr>
          <w:rFonts w:hint="eastAsia" w:ascii="仿宋_GB2312" w:hAnsi="仿宋_GB2312" w:eastAsia="仿宋_GB2312" w:cs="仿宋_GB2312"/>
          <w:sz w:val="32"/>
          <w:szCs w:val="32"/>
          <w:u w:val="none"/>
        </w:rPr>
        <w:t>，考试合格</w:t>
      </w:r>
      <w:r>
        <w:rPr>
          <w:rFonts w:hint="eastAsia" w:ascii="仿宋_GB2312" w:hAnsi="仿宋_GB2312" w:eastAsia="仿宋_GB2312" w:cs="仿宋_GB2312"/>
          <w:sz w:val="32"/>
          <w:szCs w:val="32"/>
          <w:u w:val="none"/>
          <w:lang w:val="en-US" w:eastAsia="zh-CN"/>
        </w:rPr>
        <w:t>水平</w:t>
      </w:r>
      <w:r>
        <w:rPr>
          <w:rFonts w:hint="eastAsia" w:ascii="仿宋_GB2312" w:hAnsi="仿宋_GB2312" w:eastAsia="仿宋_GB2312" w:cs="仿宋_GB2312"/>
          <w:sz w:val="32"/>
          <w:szCs w:val="32"/>
          <w:u w:val="none"/>
        </w:rPr>
        <w:t>明显低于平均合格水平的。</w:t>
      </w:r>
    </w:p>
    <w:p>
      <w:pPr>
        <w:spacing w:line="560" w:lineRule="exact"/>
        <w:ind w:firstLine="640" w:firstLineChars="200"/>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七</w:t>
      </w:r>
      <w:r>
        <w:rPr>
          <w:rFonts w:hint="eastAsia" w:ascii="仿宋_GB2312" w:hAnsi="仿宋_GB2312" w:eastAsia="仿宋_GB2312" w:cs="仿宋_GB2312"/>
          <w:sz w:val="32"/>
          <w:szCs w:val="32"/>
          <w:u w:val="none"/>
          <w:lang w:eastAsia="zh-CN"/>
        </w:rPr>
        <w:t>）扰乱市场秩序造成恶劣社会影响的违法违规行为。</w:t>
      </w:r>
    </w:p>
    <w:p>
      <w:pPr>
        <w:spacing w:line="560" w:lineRule="exact"/>
        <w:ind w:firstLine="640" w:firstLineChars="200"/>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楷体_GB2312" w:hAnsi="楷体_GB2312" w:eastAsia="楷体_GB2312" w:cs="楷体_GB2312"/>
          <w:b w:val="0"/>
          <w:bCs w:val="0"/>
          <w:sz w:val="32"/>
          <w:szCs w:val="32"/>
          <w:u w:val="none"/>
        </w:rPr>
        <w:t>第十</w:t>
      </w:r>
      <w:r>
        <w:rPr>
          <w:rFonts w:hint="eastAsia" w:ascii="楷体_GB2312" w:hAnsi="楷体_GB2312" w:eastAsia="楷体_GB2312" w:cs="楷体_GB2312"/>
          <w:b w:val="0"/>
          <w:bCs w:val="0"/>
          <w:sz w:val="32"/>
          <w:szCs w:val="32"/>
          <w:u w:val="none"/>
          <w:lang w:eastAsia="zh-CN"/>
        </w:rPr>
        <w:t>六</w:t>
      </w:r>
      <w:r>
        <w:rPr>
          <w:rFonts w:hint="eastAsia" w:ascii="楷体_GB2312" w:hAnsi="楷体_GB2312" w:eastAsia="楷体_GB2312" w:cs="楷体_GB2312"/>
          <w:b w:val="0"/>
          <w:bCs w:val="0"/>
          <w:sz w:val="32"/>
          <w:szCs w:val="32"/>
          <w:u w:val="none"/>
        </w:rPr>
        <w:t>条</w:t>
      </w:r>
      <w:r>
        <w:rPr>
          <w:rFonts w:hint="eastAsia" w:ascii="仿宋_GB2312" w:hAnsi="仿宋_GB2312" w:eastAsia="仿宋_GB2312" w:cs="仿宋_GB2312"/>
          <w:sz w:val="32"/>
          <w:szCs w:val="32"/>
          <w:u w:val="none"/>
        </w:rPr>
        <w:t xml:space="preserve"> 本办法自发布之日起施行</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本办法</w:t>
      </w:r>
      <w:r>
        <w:rPr>
          <w:rFonts w:hint="eastAsia" w:ascii="仿宋_GB2312" w:hAnsi="仿宋_GB2312" w:eastAsia="仿宋_GB2312" w:cs="仿宋_GB2312"/>
          <w:sz w:val="32"/>
          <w:szCs w:val="32"/>
          <w:u w:val="none"/>
          <w:lang w:eastAsia="zh-CN"/>
        </w:rPr>
        <w:t>施行</w:t>
      </w:r>
      <w:r>
        <w:rPr>
          <w:rFonts w:hint="eastAsia" w:ascii="仿宋_GB2312" w:hAnsi="仿宋_GB2312" w:eastAsia="仿宋_GB2312" w:cs="仿宋_GB2312"/>
          <w:sz w:val="32"/>
          <w:szCs w:val="32"/>
          <w:u w:val="none"/>
        </w:rPr>
        <w:t>前已开展相关培训的机构应在本办法实行之日起（30日内）按本办法规定申请备案或完善条件，逾期未达到需求的不得继续开展相关培训活动。</w:t>
      </w:r>
    </w:p>
    <w:p>
      <w:pPr>
        <w:spacing w:line="560" w:lineRule="exact"/>
        <w:rPr>
          <w:rFonts w:ascii="仿宋_GB2312" w:hAnsi="仿宋_GB2312" w:eastAsia="仿宋_GB2312" w:cs="仿宋_GB2312"/>
          <w:sz w:val="32"/>
          <w:szCs w:val="32"/>
          <w:u w:val="none"/>
        </w:rPr>
      </w:pPr>
    </w:p>
    <w:p>
      <w:pPr>
        <w:spacing w:line="560" w:lineRule="exact"/>
        <w:rPr>
          <w:rFonts w:hint="eastAsia" w:ascii="黑体" w:hAnsi="黑体" w:eastAsia="黑体" w:cs="黑体"/>
          <w:sz w:val="32"/>
          <w:szCs w:val="32"/>
          <w:u w:val="none"/>
          <w:lang w:val="en-US" w:eastAsia="zh-CN"/>
        </w:rPr>
      </w:pPr>
    </w:p>
    <w:p>
      <w:pPr>
        <w:spacing w:line="560" w:lineRule="exact"/>
        <w:rPr>
          <w:rFonts w:hint="eastAsia" w:ascii="黑体" w:hAnsi="黑体" w:eastAsia="黑体" w:cs="黑体"/>
          <w:sz w:val="32"/>
          <w:szCs w:val="32"/>
          <w:u w:val="none"/>
          <w:lang w:val="en-US" w:eastAsia="zh-CN"/>
        </w:rPr>
      </w:pPr>
    </w:p>
    <w:p>
      <w:pPr>
        <w:spacing w:line="560" w:lineRule="exact"/>
        <w:rPr>
          <w:rFonts w:hint="eastAsia" w:ascii="黑体" w:hAnsi="黑体" w:eastAsia="黑体" w:cs="黑体"/>
          <w:sz w:val="32"/>
          <w:szCs w:val="32"/>
          <w:lang w:val="en-US" w:eastAsia="zh-CN"/>
        </w:rPr>
      </w:pPr>
    </w:p>
    <w:p>
      <w:pPr>
        <w:spacing w:line="560" w:lineRule="exact"/>
        <w:rPr>
          <w:rFonts w:hint="eastAsia" w:ascii="黑体" w:hAnsi="黑体" w:eastAsia="黑体" w:cs="黑体"/>
          <w:sz w:val="32"/>
          <w:szCs w:val="32"/>
          <w:lang w:val="en-US" w:eastAsia="zh-CN"/>
        </w:rPr>
      </w:pPr>
    </w:p>
    <w:p>
      <w:pPr>
        <w:spacing w:line="560" w:lineRule="exact"/>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pPr>
        <w:spacing w:line="560" w:lineRule="exac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spacing w:line="560" w:lineRule="exact"/>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兵团住房和城乡建设领域施工现场专业人员</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职业培训培训机构（企业）承诺书</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eastAsia="仿宋_GB2312"/>
          <w:sz w:val="32"/>
          <w:szCs w:val="32"/>
        </w:rPr>
      </w:pPr>
      <w:r>
        <w:rPr>
          <w:rFonts w:hint="eastAsia" w:ascii="仿宋_GB2312" w:eastAsia="仿宋_GB2312"/>
          <w:sz w:val="32"/>
          <w:szCs w:val="32"/>
          <w:u w:val="single"/>
        </w:rPr>
        <w:t xml:space="preserve">新疆生产建设兵团住房和城乡建设局 </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根据《住房和城乡建设部办公厅关于推进住房和城乡建设领域施工现场专业人员职业培训工作的通知》及</w:t>
      </w:r>
      <w:r>
        <w:rPr>
          <w:rFonts w:hint="eastAsia" w:ascii="仿宋_GB2312" w:eastAsia="仿宋_GB2312"/>
          <w:sz w:val="32"/>
          <w:szCs w:val="32"/>
          <w:u w:val="single"/>
        </w:rPr>
        <w:t xml:space="preserve"> 兵团住房和城乡建设局 </w:t>
      </w:r>
      <w:r>
        <w:rPr>
          <w:rFonts w:hint="eastAsia" w:ascii="仿宋_GB2312" w:eastAsia="仿宋_GB2312"/>
          <w:sz w:val="32"/>
          <w:szCs w:val="32"/>
        </w:rPr>
        <w:t>制定的相关实施办法与工作要求，本培训机构做出如下承诺：</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sz w:val="32"/>
          <w:szCs w:val="32"/>
        </w:rPr>
      </w:pPr>
      <w:r>
        <w:rPr>
          <w:rFonts w:ascii="仿宋_GB2312" w:eastAsia="仿宋_GB2312"/>
          <w:sz w:val="32"/>
          <w:szCs w:val="32"/>
        </w:rPr>
        <w:t>1</w:t>
      </w:r>
      <w:r>
        <w:rPr>
          <w:rFonts w:hint="eastAsia" w:ascii="仿宋_GB2312" w:eastAsia="仿宋_GB2312"/>
          <w:sz w:val="32"/>
          <w:szCs w:val="32"/>
        </w:rPr>
        <w:t>.依据住房和城乡建设部统一的职业标准、统一的培训大纲及有关要求组织开展培训与测试工作；</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严格执行住房和城乡建设部及本省、自治区、市建设行业行政主管部门制定的施工现场专业人员职业培训实施办法；</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sz w:val="32"/>
          <w:szCs w:val="32"/>
        </w:rPr>
      </w:pPr>
      <w:r>
        <w:rPr>
          <w:rFonts w:ascii="仿宋_GB2312" w:eastAsia="仿宋_GB2312"/>
          <w:sz w:val="32"/>
          <w:szCs w:val="32"/>
        </w:rPr>
        <w:t>3.</w:t>
      </w:r>
      <w:r>
        <w:rPr>
          <w:rFonts w:hint="eastAsia" w:ascii="仿宋_GB2312" w:eastAsia="仿宋_GB2312"/>
          <w:sz w:val="32"/>
          <w:szCs w:val="32"/>
        </w:rPr>
        <w:t>保证提交的培训机构申请材料的真实性；</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sz w:val="32"/>
          <w:szCs w:val="32"/>
        </w:rPr>
      </w:pPr>
      <w:r>
        <w:rPr>
          <w:rFonts w:ascii="仿宋_GB2312" w:eastAsia="仿宋_GB2312"/>
          <w:sz w:val="32"/>
          <w:szCs w:val="32"/>
        </w:rPr>
        <w:t>4.</w:t>
      </w:r>
      <w:r>
        <w:rPr>
          <w:rFonts w:hint="eastAsia" w:ascii="仿宋_GB2312" w:eastAsia="仿宋_GB2312"/>
          <w:sz w:val="32"/>
          <w:szCs w:val="32"/>
        </w:rPr>
        <w:t>保证上传培训数据与测试数据的真实性；</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sz w:val="32"/>
          <w:szCs w:val="32"/>
        </w:rPr>
      </w:pPr>
      <w:r>
        <w:rPr>
          <w:rFonts w:ascii="仿宋_GB2312" w:eastAsia="仿宋_GB2312"/>
          <w:sz w:val="32"/>
          <w:szCs w:val="32"/>
        </w:rPr>
        <w:t>5.</w:t>
      </w:r>
      <w:r>
        <w:rPr>
          <w:rFonts w:hint="eastAsia" w:ascii="仿宋_GB2312" w:eastAsia="仿宋_GB2312"/>
          <w:sz w:val="32"/>
          <w:szCs w:val="32"/>
        </w:rPr>
        <w:t>按照有关要求留存相应的培训档案与测试档案，不弄虚作假；</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sz w:val="32"/>
          <w:szCs w:val="32"/>
        </w:rPr>
      </w:pPr>
      <w:r>
        <w:rPr>
          <w:rFonts w:ascii="仿宋_GB2312" w:eastAsia="仿宋_GB2312"/>
          <w:sz w:val="32"/>
          <w:szCs w:val="32"/>
        </w:rPr>
        <w:t>6.</w:t>
      </w:r>
      <w:r>
        <w:rPr>
          <w:rFonts w:hint="eastAsia" w:ascii="仿宋_GB2312" w:eastAsia="仿宋_GB2312"/>
          <w:sz w:val="32"/>
          <w:szCs w:val="32"/>
        </w:rPr>
        <w:t>积极配合并接受行业主管部门的监督与检查，如有违规行为，自愿接受并承担行业主管部门有关处置的结果。</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3840" w:firstLineChars="1200"/>
        <w:textAlignment w:val="auto"/>
        <w:rPr>
          <w:rFonts w:hint="eastAsia" w:ascii="仿宋_GB2312" w:eastAsia="仿宋_GB2312"/>
          <w:sz w:val="32"/>
          <w:szCs w:val="32"/>
        </w:rPr>
      </w:pPr>
      <w:r>
        <w:rPr>
          <w:rFonts w:hint="eastAsia" w:ascii="仿宋_GB2312" w:eastAsia="仿宋_GB2312"/>
          <w:sz w:val="32"/>
          <w:szCs w:val="32"/>
        </w:rPr>
        <w:t>培训机构（章）：</w:t>
      </w:r>
    </w:p>
    <w:p>
      <w:pPr>
        <w:keepNext w:val="0"/>
        <w:keepLines w:val="0"/>
        <w:pageBreakBefore w:val="0"/>
        <w:widowControl w:val="0"/>
        <w:kinsoku/>
        <w:wordWrap/>
        <w:overflowPunct/>
        <w:topLinePunct w:val="0"/>
        <w:autoSpaceDE/>
        <w:autoSpaceDN/>
        <w:bidi w:val="0"/>
        <w:adjustRightInd/>
        <w:snapToGrid/>
        <w:spacing w:line="500" w:lineRule="exact"/>
        <w:ind w:firstLine="3840" w:firstLineChars="1200"/>
        <w:textAlignment w:val="auto"/>
        <w:rPr>
          <w:rFonts w:hint="eastAsia" w:ascii="仿宋_GB2312" w:eastAsia="仿宋_GB2312"/>
          <w:sz w:val="32"/>
          <w:szCs w:val="32"/>
        </w:rPr>
      </w:pPr>
      <w:r>
        <w:rPr>
          <w:rFonts w:hint="eastAsia" w:ascii="仿宋_GB2312" w:eastAsia="仿宋_GB2312"/>
          <w:sz w:val="32"/>
          <w:szCs w:val="32"/>
        </w:rPr>
        <w:t>负责人（签字）：</w:t>
      </w:r>
    </w:p>
    <w:p>
      <w:pPr>
        <w:keepNext w:val="0"/>
        <w:keepLines w:val="0"/>
        <w:pageBreakBefore w:val="0"/>
        <w:widowControl w:val="0"/>
        <w:kinsoku/>
        <w:wordWrap/>
        <w:overflowPunct/>
        <w:topLinePunct w:val="0"/>
        <w:autoSpaceDE/>
        <w:autoSpaceDN/>
        <w:bidi w:val="0"/>
        <w:adjustRightInd/>
        <w:snapToGrid/>
        <w:spacing w:line="500" w:lineRule="exact"/>
        <w:ind w:firstLine="5120" w:firstLineChars="1600"/>
        <w:textAlignment w:val="auto"/>
        <w:rPr>
          <w:rFonts w:hint="eastAsia" w:ascii="仿宋_GB2312" w:eastAsia="仿宋_GB2312"/>
          <w:sz w:val="32"/>
          <w:szCs w:val="32"/>
        </w:rPr>
      </w:pPr>
      <w:r>
        <w:rPr>
          <w:rFonts w:hint="eastAsia" w:ascii="仿宋_GB2312" w:eastAsia="仿宋_GB2312"/>
          <w:sz w:val="32"/>
          <w:szCs w:val="32"/>
        </w:rPr>
        <w:t xml:space="preserve">年 </w:t>
      </w:r>
      <w:r>
        <w:rPr>
          <w:rFonts w:ascii="仿宋_GB2312" w:eastAsia="仿宋_GB2312"/>
          <w:sz w:val="32"/>
          <w:szCs w:val="32"/>
        </w:rPr>
        <w:t xml:space="preserve"> </w:t>
      </w:r>
      <w:r>
        <w:rPr>
          <w:rFonts w:hint="eastAsia" w:ascii="仿宋_GB2312" w:eastAsia="仿宋_GB2312"/>
          <w:sz w:val="32"/>
          <w:szCs w:val="32"/>
        </w:rPr>
        <w:t xml:space="preserve"> 月 </w:t>
      </w:r>
      <w:r>
        <w:rPr>
          <w:rFonts w:ascii="仿宋_GB2312" w:eastAsia="仿宋_GB2312"/>
          <w:sz w:val="32"/>
          <w:szCs w:val="32"/>
        </w:rPr>
        <w:t xml:space="preserve">  </w:t>
      </w:r>
      <w:r>
        <w:rPr>
          <w:rFonts w:hint="eastAsia" w:ascii="仿宋_GB2312" w:eastAsia="仿宋_GB2312"/>
          <w:sz w:val="32"/>
          <w:szCs w:val="32"/>
        </w:rPr>
        <w:t>日</w:t>
      </w:r>
    </w:p>
    <w:p>
      <w:pPr>
        <w:spacing w:line="560" w:lineRule="exact"/>
        <w:rPr>
          <w:rFonts w:hint="eastAsia" w:ascii="黑体" w:hAnsi="黑体" w:eastAsia="黑体" w:cs="黑体"/>
          <w:sz w:val="32"/>
          <w:szCs w:val="32"/>
          <w:lang w:val="en-US" w:eastAsia="zh-CN"/>
        </w:rPr>
        <w:sectPr>
          <w:footerReference r:id="rId3" w:type="default"/>
          <w:pgSz w:w="11906" w:h="16838"/>
          <w:pgMar w:top="2098" w:right="1474" w:bottom="1984" w:left="1587" w:header="851" w:footer="992" w:gutter="0"/>
          <w:pgNumType w:fmt="numberInDash" w:start="2"/>
          <w:cols w:space="425" w:num="1"/>
          <w:docGrid w:type="lines" w:linePitch="312" w:charSpace="0"/>
        </w:sectPr>
      </w:pPr>
    </w:p>
    <w:p>
      <w:pPr>
        <w:spacing w:line="560" w:lineRule="exac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spacing w:line="560" w:lineRule="exact"/>
        <w:rPr>
          <w:rFonts w:hint="eastAsia" w:ascii="黑体" w:hAnsi="黑体" w:eastAsia="黑体" w:cs="黑体"/>
          <w:sz w:val="32"/>
          <w:szCs w:val="32"/>
          <w:lang w:val="en-US" w:eastAsia="zh-CN"/>
        </w:rPr>
      </w:pPr>
    </w:p>
    <w:p>
      <w:pPr>
        <w:jc w:val="distribute"/>
        <w:rPr>
          <w:rFonts w:hint="eastAsia" w:ascii="黑体" w:hAnsi="黑体" w:eastAsia="黑体" w:cs="黑体"/>
          <w:sz w:val="72"/>
          <w:szCs w:val="72"/>
          <w:lang w:val="en-US" w:eastAsia="zh-CN"/>
        </w:rPr>
      </w:pPr>
      <w:r>
        <w:rPr>
          <w:rFonts w:hint="eastAsia" w:ascii="黑体" w:hAnsi="黑体" w:eastAsia="黑体" w:cs="黑体"/>
          <w:sz w:val="72"/>
          <w:szCs w:val="72"/>
          <w:lang w:val="en-US" w:eastAsia="zh-CN"/>
        </w:rPr>
        <w:t>建设类培训机构</w:t>
      </w:r>
    </w:p>
    <w:p>
      <w:pPr>
        <w:jc w:val="center"/>
        <w:rPr>
          <w:rFonts w:hint="eastAsia" w:ascii="黑体" w:hAnsi="黑体" w:eastAsia="黑体" w:cs="黑体"/>
          <w:sz w:val="52"/>
          <w:szCs w:val="52"/>
          <w:lang w:val="en-US" w:eastAsia="zh-CN"/>
        </w:rPr>
      </w:pPr>
    </w:p>
    <w:p>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黑体" w:hAnsi="黑体" w:eastAsia="黑体" w:cs="黑体"/>
          <w:sz w:val="84"/>
          <w:szCs w:val="84"/>
          <w:lang w:val="en-US" w:eastAsia="zh-CN"/>
        </w:rPr>
      </w:pPr>
      <w:r>
        <w:rPr>
          <w:rFonts w:hint="eastAsia" w:ascii="黑体" w:hAnsi="黑体" w:eastAsia="黑体" w:cs="黑体"/>
          <w:sz w:val="84"/>
          <w:szCs w:val="84"/>
          <w:lang w:val="en-US" w:eastAsia="zh-CN"/>
        </w:rPr>
        <w:t>登</w:t>
      </w:r>
    </w:p>
    <w:p>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黑体" w:hAnsi="黑体" w:eastAsia="黑体" w:cs="黑体"/>
          <w:sz w:val="84"/>
          <w:szCs w:val="84"/>
          <w:lang w:val="en-US" w:eastAsia="zh-CN"/>
        </w:rPr>
      </w:pPr>
    </w:p>
    <w:p>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黑体" w:hAnsi="黑体" w:eastAsia="黑体" w:cs="黑体"/>
          <w:sz w:val="84"/>
          <w:szCs w:val="84"/>
          <w:lang w:val="en-US" w:eastAsia="zh-CN"/>
        </w:rPr>
      </w:pPr>
      <w:r>
        <w:rPr>
          <w:rFonts w:hint="eastAsia" w:ascii="黑体" w:hAnsi="黑体" w:eastAsia="黑体" w:cs="黑体"/>
          <w:sz w:val="84"/>
          <w:szCs w:val="84"/>
          <w:lang w:val="en-US" w:eastAsia="zh-CN"/>
        </w:rPr>
        <w:t>记</w:t>
      </w:r>
    </w:p>
    <w:p>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黑体" w:hAnsi="黑体" w:eastAsia="黑体" w:cs="黑体"/>
          <w:sz w:val="84"/>
          <w:szCs w:val="84"/>
          <w:lang w:val="en-US" w:eastAsia="zh-CN"/>
        </w:rPr>
      </w:pPr>
    </w:p>
    <w:p>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黑体" w:hAnsi="黑体" w:eastAsia="黑体" w:cs="黑体"/>
          <w:sz w:val="84"/>
          <w:szCs w:val="84"/>
          <w:lang w:val="en-US" w:eastAsia="zh-CN"/>
        </w:rPr>
      </w:pPr>
      <w:r>
        <w:rPr>
          <w:rFonts w:hint="eastAsia" w:ascii="黑体" w:hAnsi="黑体" w:eastAsia="黑体" w:cs="黑体"/>
          <w:sz w:val="84"/>
          <w:szCs w:val="84"/>
          <w:lang w:val="en-US" w:eastAsia="zh-CN"/>
        </w:rPr>
        <w:t>表</w:t>
      </w:r>
    </w:p>
    <w:p>
      <w:pPr>
        <w:spacing w:line="720" w:lineRule="auto"/>
        <w:jc w:val="center"/>
        <w:rPr>
          <w:rFonts w:hint="eastAsia" w:ascii="黑体" w:hAnsi="黑体" w:eastAsia="黑体" w:cs="黑体"/>
          <w:sz w:val="84"/>
          <w:szCs w:val="84"/>
          <w:lang w:val="en-US" w:eastAsia="zh-CN"/>
        </w:rPr>
      </w:pPr>
    </w:p>
    <w:p>
      <w:pPr>
        <w:ind w:firstLine="960" w:firstLineChars="300"/>
        <w:jc w:val="both"/>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申报单位（盖章）：</w:t>
      </w:r>
      <w:r>
        <w:rPr>
          <w:rFonts w:hint="eastAsia" w:ascii="仿宋_GB2312" w:hAnsi="仿宋_GB2312" w:eastAsia="仿宋_GB2312" w:cs="仿宋_GB2312"/>
          <w:sz w:val="32"/>
          <w:szCs w:val="32"/>
          <w:u w:val="single"/>
          <w:lang w:val="en-US" w:eastAsia="zh-CN"/>
        </w:rPr>
        <w:t xml:space="preserve">                      </w:t>
      </w:r>
    </w:p>
    <w:p>
      <w:pPr>
        <w:ind w:firstLine="960" w:firstLineChars="300"/>
        <w:jc w:val="both"/>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负责人（签名）：</w:t>
      </w:r>
      <w:r>
        <w:rPr>
          <w:rFonts w:hint="eastAsia" w:ascii="仿宋_GB2312" w:hAnsi="仿宋_GB2312" w:eastAsia="仿宋_GB2312" w:cs="仿宋_GB2312"/>
          <w:sz w:val="32"/>
          <w:szCs w:val="32"/>
          <w:u w:val="single"/>
          <w:lang w:val="en-US" w:eastAsia="zh-CN"/>
        </w:rPr>
        <w:t xml:space="preserve">                        </w:t>
      </w:r>
    </w:p>
    <w:p>
      <w:pPr>
        <w:ind w:firstLine="960" w:firstLineChars="3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申报日期：    年   月   日</w:t>
      </w:r>
    </w:p>
    <w:p>
      <w:pPr>
        <w:jc w:val="both"/>
        <w:rPr>
          <w:rFonts w:hint="eastAsia" w:ascii="仿宋_GB2312" w:hAnsi="仿宋_GB2312" w:eastAsia="仿宋_GB2312" w:cs="仿宋_GB2312"/>
          <w:sz w:val="44"/>
          <w:szCs w:val="44"/>
          <w:lang w:val="en-US" w:eastAsia="zh-CN"/>
        </w:rPr>
      </w:pPr>
    </w:p>
    <w:p>
      <w:pPr>
        <w:jc w:val="center"/>
        <w:rPr>
          <w:rFonts w:hint="eastAsia" w:ascii="仿宋_GB2312" w:hAnsi="仿宋_GB2312" w:eastAsia="仿宋_GB2312" w:cs="仿宋_GB2312"/>
          <w:sz w:val="44"/>
          <w:szCs w:val="44"/>
          <w:lang w:val="en-US" w:eastAsia="zh-CN"/>
        </w:rPr>
      </w:pPr>
    </w:p>
    <w:p>
      <w:pPr>
        <w:jc w:val="center"/>
        <w:rPr>
          <w:rFonts w:hint="eastAsia" w:ascii="仿宋_GB2312" w:hAnsi="仿宋_GB2312" w:eastAsia="仿宋_GB2312" w:cs="仿宋_GB2312"/>
          <w:sz w:val="44"/>
          <w:szCs w:val="44"/>
          <w:lang w:val="en-US" w:eastAsia="zh-CN"/>
        </w:rPr>
      </w:pPr>
    </w:p>
    <w:p>
      <w:pPr>
        <w:jc w:val="center"/>
        <w:rPr>
          <w:rFonts w:hint="eastAsia" w:ascii="仿宋_GB2312" w:hAnsi="仿宋_GB2312" w:eastAsia="仿宋_GB2312" w:cs="仿宋_GB2312"/>
          <w:sz w:val="44"/>
          <w:szCs w:val="44"/>
          <w:lang w:val="en-US" w:eastAsia="zh-CN"/>
        </w:rPr>
      </w:pPr>
      <w:r>
        <w:rPr>
          <w:rFonts w:hint="eastAsia" w:ascii="仿宋_GB2312" w:hAnsi="仿宋_GB2312" w:eastAsia="仿宋_GB2312" w:cs="仿宋_GB2312"/>
          <w:sz w:val="44"/>
          <w:szCs w:val="44"/>
          <w:lang w:val="en-US" w:eastAsia="zh-CN"/>
        </w:rPr>
        <w:t>填表说明</w:t>
      </w:r>
    </w:p>
    <w:p>
      <w:pPr>
        <w:jc w:val="both"/>
        <w:rPr>
          <w:rFonts w:hint="eastAsia" w:ascii="仿宋_GB2312" w:hAnsi="仿宋_GB2312" w:eastAsia="仿宋_GB2312" w:cs="仿宋_GB2312"/>
          <w:sz w:val="32"/>
          <w:szCs w:val="32"/>
          <w:lang w:val="en-US" w:eastAsia="zh-CN"/>
        </w:rPr>
      </w:pP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一、本表一式三份，同时报送电子版</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二、本表提供的信息须真实和准确</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三、本表内的时间、电话号码一律用阿拉伯数字填写</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四、表内填写不下的内容，可另加A4纸附页</w:t>
      </w:r>
    </w:p>
    <w:p>
      <w:pPr>
        <w:ind w:firstLine="640" w:firstLineChars="200"/>
        <w:jc w:val="both"/>
        <w:rPr>
          <w:rFonts w:hint="eastAsia" w:ascii="仿宋_GB2312" w:hAnsi="仿宋_GB2312" w:eastAsia="仿宋_GB2312" w:cs="仿宋_GB2312"/>
          <w:sz w:val="32"/>
          <w:szCs w:val="32"/>
          <w:lang w:val="en-US" w:eastAsia="zh-CN"/>
        </w:rPr>
      </w:pPr>
    </w:p>
    <w:p>
      <w:pPr>
        <w:ind w:firstLine="640" w:firstLineChars="200"/>
        <w:jc w:val="both"/>
        <w:rPr>
          <w:rFonts w:hint="eastAsia" w:ascii="仿宋_GB2312" w:hAnsi="仿宋_GB2312" w:eastAsia="仿宋_GB2312" w:cs="仿宋_GB2312"/>
          <w:sz w:val="32"/>
          <w:szCs w:val="32"/>
          <w:lang w:val="en-US" w:eastAsia="zh-CN"/>
        </w:rPr>
      </w:pPr>
    </w:p>
    <w:p>
      <w:pPr>
        <w:ind w:firstLine="640" w:firstLineChars="200"/>
        <w:jc w:val="both"/>
        <w:rPr>
          <w:rFonts w:hint="eastAsia" w:ascii="仿宋_GB2312" w:hAnsi="仿宋_GB2312" w:eastAsia="仿宋_GB2312" w:cs="仿宋_GB2312"/>
          <w:sz w:val="32"/>
          <w:szCs w:val="32"/>
          <w:lang w:val="en-US" w:eastAsia="zh-CN"/>
        </w:rPr>
      </w:pPr>
    </w:p>
    <w:p>
      <w:pPr>
        <w:ind w:firstLine="640" w:firstLineChars="200"/>
        <w:jc w:val="both"/>
        <w:rPr>
          <w:rFonts w:hint="eastAsia" w:ascii="仿宋_GB2312" w:hAnsi="仿宋_GB2312" w:eastAsia="仿宋_GB2312" w:cs="仿宋_GB2312"/>
          <w:sz w:val="32"/>
          <w:szCs w:val="32"/>
          <w:lang w:val="en-US" w:eastAsia="zh-CN"/>
        </w:rPr>
      </w:pPr>
    </w:p>
    <w:p>
      <w:pPr>
        <w:ind w:firstLine="640" w:firstLineChars="200"/>
        <w:jc w:val="both"/>
        <w:rPr>
          <w:rFonts w:hint="eastAsia" w:ascii="仿宋_GB2312" w:hAnsi="仿宋_GB2312" w:eastAsia="仿宋_GB2312" w:cs="仿宋_GB2312"/>
          <w:sz w:val="32"/>
          <w:szCs w:val="32"/>
          <w:lang w:val="en-US" w:eastAsia="zh-CN"/>
        </w:rPr>
      </w:pPr>
    </w:p>
    <w:p>
      <w:pPr>
        <w:ind w:firstLine="640" w:firstLineChars="200"/>
        <w:jc w:val="both"/>
        <w:rPr>
          <w:rFonts w:hint="eastAsia" w:ascii="仿宋_GB2312" w:hAnsi="仿宋_GB2312" w:eastAsia="仿宋_GB2312" w:cs="仿宋_GB2312"/>
          <w:sz w:val="32"/>
          <w:szCs w:val="32"/>
          <w:lang w:val="en-US" w:eastAsia="zh-CN"/>
        </w:rPr>
      </w:pPr>
    </w:p>
    <w:p>
      <w:pPr>
        <w:ind w:firstLine="640" w:firstLineChars="200"/>
        <w:jc w:val="both"/>
        <w:rPr>
          <w:rFonts w:hint="eastAsia" w:ascii="仿宋_GB2312" w:hAnsi="仿宋_GB2312" w:eastAsia="仿宋_GB2312" w:cs="仿宋_GB2312"/>
          <w:sz w:val="32"/>
          <w:szCs w:val="32"/>
          <w:lang w:val="en-US" w:eastAsia="zh-CN"/>
        </w:rPr>
      </w:pPr>
    </w:p>
    <w:p>
      <w:pPr>
        <w:ind w:firstLine="640" w:firstLineChars="200"/>
        <w:jc w:val="both"/>
        <w:rPr>
          <w:rFonts w:hint="eastAsia" w:ascii="仿宋_GB2312" w:hAnsi="仿宋_GB2312" w:eastAsia="仿宋_GB2312" w:cs="仿宋_GB2312"/>
          <w:sz w:val="32"/>
          <w:szCs w:val="32"/>
          <w:lang w:val="en-US" w:eastAsia="zh-CN"/>
        </w:rPr>
      </w:pPr>
    </w:p>
    <w:p>
      <w:pPr>
        <w:ind w:firstLine="640" w:firstLineChars="200"/>
        <w:jc w:val="both"/>
        <w:rPr>
          <w:rFonts w:hint="eastAsia" w:ascii="仿宋_GB2312" w:hAnsi="仿宋_GB2312" w:eastAsia="仿宋_GB2312" w:cs="仿宋_GB2312"/>
          <w:sz w:val="32"/>
          <w:szCs w:val="32"/>
          <w:lang w:val="en-US" w:eastAsia="zh-CN"/>
        </w:rPr>
      </w:pPr>
    </w:p>
    <w:p>
      <w:pPr>
        <w:ind w:firstLine="640" w:firstLineChars="200"/>
        <w:jc w:val="both"/>
        <w:rPr>
          <w:rFonts w:hint="eastAsia" w:ascii="仿宋_GB2312" w:hAnsi="仿宋_GB2312" w:eastAsia="仿宋_GB2312" w:cs="仿宋_GB2312"/>
          <w:sz w:val="32"/>
          <w:szCs w:val="32"/>
          <w:lang w:val="en-US" w:eastAsia="zh-CN"/>
        </w:rPr>
      </w:pPr>
    </w:p>
    <w:p>
      <w:pPr>
        <w:ind w:firstLine="640" w:firstLineChars="200"/>
        <w:jc w:val="both"/>
        <w:rPr>
          <w:rFonts w:hint="eastAsia" w:ascii="仿宋_GB2312" w:hAnsi="仿宋_GB2312" w:eastAsia="仿宋_GB2312" w:cs="仿宋_GB2312"/>
          <w:sz w:val="32"/>
          <w:szCs w:val="32"/>
          <w:lang w:val="en-US" w:eastAsia="zh-CN"/>
        </w:rPr>
      </w:pPr>
    </w:p>
    <w:p>
      <w:pPr>
        <w:ind w:firstLine="640" w:firstLineChars="200"/>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b/>
          <w:bCs/>
          <w:sz w:val="32"/>
          <w:szCs w:val="32"/>
          <w:lang w:val="en-US" w:eastAsia="zh-CN"/>
        </w:rPr>
      </w:pPr>
    </w:p>
    <w:p>
      <w:pPr>
        <w:ind w:firstLine="643" w:firstLineChars="200"/>
        <w:jc w:val="both"/>
        <w:rPr>
          <w:rFonts w:hint="eastAsia" w:ascii="仿宋_GB2312" w:hAnsi="仿宋_GB2312" w:eastAsia="仿宋_GB2312" w:cs="仿宋_GB2312"/>
          <w:b/>
          <w:bCs/>
          <w:sz w:val="32"/>
          <w:szCs w:val="32"/>
          <w:lang w:val="en-US" w:eastAsia="zh-CN"/>
        </w:rPr>
        <w:sectPr>
          <w:pgSz w:w="11906" w:h="16838"/>
          <w:pgMar w:top="1417" w:right="1474" w:bottom="1417" w:left="1587" w:header="851" w:footer="992" w:gutter="0"/>
          <w:pgNumType w:fmt="numberInDash"/>
          <w:cols w:space="0" w:num="1"/>
          <w:rtlGutter w:val="0"/>
          <w:docGrid w:type="lines" w:linePitch="312" w:charSpace="0"/>
        </w:sectPr>
      </w:pPr>
    </w:p>
    <w:p>
      <w:pPr>
        <w:ind w:firstLine="643" w:firstLineChars="200"/>
        <w:jc w:val="both"/>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一、单位基本情况</w:t>
      </w:r>
    </w:p>
    <w:tbl>
      <w:tblPr>
        <w:tblStyle w:val="8"/>
        <w:tblW w:w="83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9"/>
        <w:gridCol w:w="791"/>
        <w:gridCol w:w="835"/>
        <w:gridCol w:w="200"/>
        <w:gridCol w:w="761"/>
        <w:gridCol w:w="1"/>
        <w:gridCol w:w="762"/>
        <w:gridCol w:w="379"/>
        <w:gridCol w:w="248"/>
        <w:gridCol w:w="1080"/>
        <w:gridCol w:w="55"/>
        <w:gridCol w:w="334"/>
        <w:gridCol w:w="1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4" w:hRule="atLeast"/>
          <w:jc w:val="center"/>
        </w:trPr>
        <w:tc>
          <w:tcPr>
            <w:tcW w:w="121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单位名称</w:t>
            </w:r>
          </w:p>
        </w:tc>
        <w:tc>
          <w:tcPr>
            <w:tcW w:w="7161" w:type="dxa"/>
            <w:gridSpan w:val="1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9" w:hRule="atLeast"/>
          <w:jc w:val="center"/>
        </w:trPr>
        <w:tc>
          <w:tcPr>
            <w:tcW w:w="121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办学许可登记机关</w:t>
            </w:r>
          </w:p>
        </w:tc>
        <w:tc>
          <w:tcPr>
            <w:tcW w:w="3977" w:type="dxa"/>
            <w:gridSpan w:val="8"/>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p>
        </w:tc>
        <w:tc>
          <w:tcPr>
            <w:tcW w:w="1469"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许可证号</w:t>
            </w:r>
          </w:p>
        </w:tc>
        <w:tc>
          <w:tcPr>
            <w:tcW w:w="171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4" w:hRule="atLeast"/>
          <w:jc w:val="center"/>
        </w:trPr>
        <w:tc>
          <w:tcPr>
            <w:tcW w:w="121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单位地址</w:t>
            </w:r>
          </w:p>
        </w:tc>
        <w:tc>
          <w:tcPr>
            <w:tcW w:w="3977" w:type="dxa"/>
            <w:gridSpan w:val="8"/>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p>
        </w:tc>
        <w:tc>
          <w:tcPr>
            <w:tcW w:w="1469"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邮政编码</w:t>
            </w:r>
          </w:p>
        </w:tc>
        <w:tc>
          <w:tcPr>
            <w:tcW w:w="171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9" w:hRule="atLeast"/>
          <w:jc w:val="center"/>
        </w:trPr>
        <w:tc>
          <w:tcPr>
            <w:tcW w:w="121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法定代表人</w:t>
            </w:r>
          </w:p>
        </w:tc>
        <w:tc>
          <w:tcPr>
            <w:tcW w:w="1826"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p>
        </w:tc>
        <w:tc>
          <w:tcPr>
            <w:tcW w:w="762"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联系电话</w:t>
            </w:r>
          </w:p>
        </w:tc>
        <w:tc>
          <w:tcPr>
            <w:tcW w:w="1389"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p>
        </w:tc>
        <w:tc>
          <w:tcPr>
            <w:tcW w:w="1469"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手机</w:t>
            </w:r>
          </w:p>
        </w:tc>
        <w:tc>
          <w:tcPr>
            <w:tcW w:w="171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9" w:hRule="atLeast"/>
          <w:jc w:val="center"/>
        </w:trPr>
        <w:tc>
          <w:tcPr>
            <w:tcW w:w="121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培训负责人</w:t>
            </w:r>
          </w:p>
        </w:tc>
        <w:tc>
          <w:tcPr>
            <w:tcW w:w="1826"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p>
        </w:tc>
        <w:tc>
          <w:tcPr>
            <w:tcW w:w="762"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联系电话</w:t>
            </w:r>
          </w:p>
        </w:tc>
        <w:tc>
          <w:tcPr>
            <w:tcW w:w="1389"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p>
        </w:tc>
        <w:tc>
          <w:tcPr>
            <w:tcW w:w="1469"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手机</w:t>
            </w:r>
          </w:p>
        </w:tc>
        <w:tc>
          <w:tcPr>
            <w:tcW w:w="171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4" w:hRule="atLeast"/>
          <w:jc w:val="center"/>
        </w:trPr>
        <w:tc>
          <w:tcPr>
            <w:tcW w:w="121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电子邮箱</w:t>
            </w:r>
          </w:p>
        </w:tc>
        <w:tc>
          <w:tcPr>
            <w:tcW w:w="7161" w:type="dxa"/>
            <w:gridSpan w:val="1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9" w:hRule="atLeast"/>
          <w:jc w:val="center"/>
        </w:trPr>
        <w:tc>
          <w:tcPr>
            <w:tcW w:w="1219"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培训机构现有资源情况</w:t>
            </w:r>
          </w:p>
        </w:tc>
        <w:tc>
          <w:tcPr>
            <w:tcW w:w="1826"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培训用固定资产总值（万元）</w:t>
            </w:r>
          </w:p>
        </w:tc>
        <w:tc>
          <w:tcPr>
            <w:tcW w:w="1903" w:type="dxa"/>
            <w:gridSpan w:val="4"/>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p>
        </w:tc>
        <w:tc>
          <w:tcPr>
            <w:tcW w:w="1717" w:type="dxa"/>
            <w:gridSpan w:val="4"/>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培训经费来源</w:t>
            </w:r>
          </w:p>
        </w:tc>
        <w:tc>
          <w:tcPr>
            <w:tcW w:w="171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9" w:hRule="atLeast"/>
          <w:jc w:val="center"/>
        </w:trPr>
        <w:tc>
          <w:tcPr>
            <w:tcW w:w="1219"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p>
        </w:tc>
        <w:tc>
          <w:tcPr>
            <w:tcW w:w="1826"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教学仪器设备套数及总价值（万元）</w:t>
            </w:r>
          </w:p>
        </w:tc>
        <w:tc>
          <w:tcPr>
            <w:tcW w:w="5335" w:type="dxa"/>
            <w:gridSpan w:val="9"/>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4" w:hRule="atLeast"/>
          <w:jc w:val="center"/>
        </w:trPr>
        <w:tc>
          <w:tcPr>
            <w:tcW w:w="1219"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培训场地情况（使用面积）</w:t>
            </w:r>
          </w:p>
        </w:tc>
        <w:tc>
          <w:tcPr>
            <w:tcW w:w="79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自有</w:t>
            </w:r>
          </w:p>
        </w:tc>
        <w:tc>
          <w:tcPr>
            <w:tcW w:w="6370" w:type="dxa"/>
            <w:gridSpan w:val="11"/>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9" w:hRule="atLeast"/>
          <w:jc w:val="center"/>
        </w:trPr>
        <w:tc>
          <w:tcPr>
            <w:tcW w:w="1219"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p>
        </w:tc>
        <w:tc>
          <w:tcPr>
            <w:tcW w:w="79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租用</w:t>
            </w:r>
          </w:p>
        </w:tc>
        <w:tc>
          <w:tcPr>
            <w:tcW w:w="1796"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w:t>
            </w:r>
          </w:p>
        </w:tc>
        <w:tc>
          <w:tcPr>
            <w:tcW w:w="763"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租赁期限</w:t>
            </w:r>
          </w:p>
        </w:tc>
        <w:tc>
          <w:tcPr>
            <w:tcW w:w="3811" w:type="dxa"/>
            <w:gridSpan w:val="6"/>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4" w:hRule="atLeast"/>
          <w:jc w:val="center"/>
        </w:trPr>
        <w:tc>
          <w:tcPr>
            <w:tcW w:w="1219"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场地属性</w:t>
            </w:r>
          </w:p>
        </w:tc>
        <w:tc>
          <w:tcPr>
            <w:tcW w:w="7161" w:type="dxa"/>
            <w:gridSpan w:val="1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4" w:hRule="atLeast"/>
          <w:jc w:val="center"/>
        </w:trPr>
        <w:tc>
          <w:tcPr>
            <w:tcW w:w="1219"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p>
        </w:tc>
        <w:tc>
          <w:tcPr>
            <w:tcW w:w="3350" w:type="dxa"/>
            <w:gridSpan w:val="6"/>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培训教室</w:t>
            </w:r>
          </w:p>
        </w:tc>
        <w:tc>
          <w:tcPr>
            <w:tcW w:w="3811" w:type="dxa"/>
            <w:gridSpan w:val="6"/>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办公场地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4" w:hRule="atLeast"/>
          <w:jc w:val="center"/>
        </w:trPr>
        <w:tc>
          <w:tcPr>
            <w:tcW w:w="1219"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p>
        </w:tc>
        <w:tc>
          <w:tcPr>
            <w:tcW w:w="1626"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个数</w:t>
            </w:r>
          </w:p>
        </w:tc>
        <w:tc>
          <w:tcPr>
            <w:tcW w:w="1724" w:type="dxa"/>
            <w:gridSpan w:val="4"/>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总面积</w:t>
            </w:r>
          </w:p>
        </w:tc>
        <w:tc>
          <w:tcPr>
            <w:tcW w:w="1762" w:type="dxa"/>
            <w:gridSpan w:val="4"/>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个数        </w:t>
            </w:r>
          </w:p>
        </w:tc>
        <w:tc>
          <w:tcPr>
            <w:tcW w:w="2049"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总面积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4" w:hRule="atLeast"/>
          <w:jc w:val="center"/>
        </w:trPr>
        <w:tc>
          <w:tcPr>
            <w:tcW w:w="121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自有</w:t>
            </w:r>
          </w:p>
        </w:tc>
        <w:tc>
          <w:tcPr>
            <w:tcW w:w="1626"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p>
        </w:tc>
        <w:tc>
          <w:tcPr>
            <w:tcW w:w="1724" w:type="dxa"/>
            <w:gridSpan w:val="4"/>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w:t>
            </w:r>
          </w:p>
        </w:tc>
        <w:tc>
          <w:tcPr>
            <w:tcW w:w="1762" w:type="dxa"/>
            <w:gridSpan w:val="4"/>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w:t>
            </w:r>
          </w:p>
        </w:tc>
        <w:tc>
          <w:tcPr>
            <w:tcW w:w="2049"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4" w:hRule="atLeast"/>
          <w:jc w:val="center"/>
        </w:trPr>
        <w:tc>
          <w:tcPr>
            <w:tcW w:w="121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租用</w:t>
            </w:r>
          </w:p>
        </w:tc>
        <w:tc>
          <w:tcPr>
            <w:tcW w:w="1626"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p>
        </w:tc>
        <w:tc>
          <w:tcPr>
            <w:tcW w:w="1724" w:type="dxa"/>
            <w:gridSpan w:val="4"/>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w:t>
            </w:r>
          </w:p>
        </w:tc>
        <w:tc>
          <w:tcPr>
            <w:tcW w:w="1762" w:type="dxa"/>
            <w:gridSpan w:val="4"/>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w:t>
            </w:r>
          </w:p>
        </w:tc>
        <w:tc>
          <w:tcPr>
            <w:tcW w:w="2049"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4" w:hRule="atLeast"/>
          <w:jc w:val="center"/>
        </w:trPr>
        <w:tc>
          <w:tcPr>
            <w:tcW w:w="1219"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教职工总人数</w:t>
            </w:r>
          </w:p>
        </w:tc>
        <w:tc>
          <w:tcPr>
            <w:tcW w:w="7161" w:type="dxa"/>
            <w:gridSpan w:val="1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4" w:hRule="atLeast"/>
          <w:jc w:val="center"/>
        </w:trPr>
        <w:tc>
          <w:tcPr>
            <w:tcW w:w="1219"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p>
        </w:tc>
        <w:tc>
          <w:tcPr>
            <w:tcW w:w="3350" w:type="dxa"/>
            <w:gridSpan w:val="6"/>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管理人员</w:t>
            </w:r>
          </w:p>
        </w:tc>
        <w:tc>
          <w:tcPr>
            <w:tcW w:w="3811" w:type="dxa"/>
            <w:gridSpan w:val="6"/>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219"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p>
        </w:tc>
        <w:tc>
          <w:tcPr>
            <w:tcW w:w="1626"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专职</w:t>
            </w:r>
          </w:p>
        </w:tc>
        <w:tc>
          <w:tcPr>
            <w:tcW w:w="1724" w:type="dxa"/>
            <w:gridSpan w:val="4"/>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兼职</w:t>
            </w:r>
          </w:p>
        </w:tc>
        <w:tc>
          <w:tcPr>
            <w:tcW w:w="1707"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专职</w:t>
            </w:r>
          </w:p>
        </w:tc>
        <w:tc>
          <w:tcPr>
            <w:tcW w:w="2104"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兼职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jc w:val="center"/>
        </w:trPr>
        <w:tc>
          <w:tcPr>
            <w:tcW w:w="121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人</w:t>
            </w:r>
          </w:p>
        </w:tc>
        <w:tc>
          <w:tcPr>
            <w:tcW w:w="1626"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p>
        </w:tc>
        <w:tc>
          <w:tcPr>
            <w:tcW w:w="1724" w:type="dxa"/>
            <w:gridSpan w:val="4"/>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p>
        </w:tc>
        <w:tc>
          <w:tcPr>
            <w:tcW w:w="1707"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p>
        </w:tc>
        <w:tc>
          <w:tcPr>
            <w:tcW w:w="2104"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p>
        </w:tc>
      </w:tr>
    </w:tbl>
    <w:p>
      <w:pPr>
        <w:jc w:val="both"/>
        <w:rPr>
          <w:rFonts w:hint="default" w:ascii="仿宋_GB2312" w:hAnsi="仿宋_GB2312" w:eastAsia="仿宋_GB2312" w:cs="仿宋_GB2312"/>
          <w:sz w:val="18"/>
          <w:szCs w:val="18"/>
          <w:lang w:val="en-US" w:eastAsia="zh-CN"/>
        </w:rPr>
      </w:pPr>
    </w:p>
    <w:p>
      <w:pPr>
        <w:jc w:val="both"/>
        <w:rPr>
          <w:rFonts w:hint="default" w:ascii="仿宋_GB2312" w:hAnsi="仿宋_GB2312" w:eastAsia="仿宋_GB2312" w:cs="仿宋_GB2312"/>
          <w:sz w:val="18"/>
          <w:szCs w:val="18"/>
          <w:lang w:val="en-US" w:eastAsia="zh-CN"/>
        </w:rPr>
      </w:pP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2"/>
        <w:gridCol w:w="1568"/>
        <w:gridCol w:w="859"/>
        <w:gridCol w:w="818"/>
        <w:gridCol w:w="1309"/>
        <w:gridCol w:w="2328"/>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22" w:type="dxa"/>
            <w:vMerge w:val="restart"/>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专职教学管理人员</w:t>
            </w:r>
          </w:p>
        </w:tc>
        <w:tc>
          <w:tcPr>
            <w:tcW w:w="1568"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姓名</w:t>
            </w:r>
          </w:p>
        </w:tc>
        <w:tc>
          <w:tcPr>
            <w:tcW w:w="859"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性别</w:t>
            </w:r>
          </w:p>
        </w:tc>
        <w:tc>
          <w:tcPr>
            <w:tcW w:w="818"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年龄</w:t>
            </w:r>
          </w:p>
        </w:tc>
        <w:tc>
          <w:tcPr>
            <w:tcW w:w="1309"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学历</w:t>
            </w:r>
          </w:p>
        </w:tc>
        <w:tc>
          <w:tcPr>
            <w:tcW w:w="2328"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职称或职业资格</w:t>
            </w:r>
          </w:p>
        </w:tc>
        <w:tc>
          <w:tcPr>
            <w:tcW w:w="1218"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22" w:type="dxa"/>
            <w:vMerge w:val="continue"/>
            <w:vAlign w:val="center"/>
          </w:tcPr>
          <w:p>
            <w:pPr>
              <w:jc w:val="center"/>
              <w:rPr>
                <w:rFonts w:hint="default" w:ascii="仿宋_GB2312" w:hAnsi="仿宋_GB2312" w:eastAsia="仿宋_GB2312" w:cs="仿宋_GB2312"/>
                <w:sz w:val="24"/>
                <w:szCs w:val="24"/>
                <w:vertAlign w:val="baseline"/>
                <w:lang w:val="en-US" w:eastAsia="zh-CN"/>
              </w:rPr>
            </w:pPr>
          </w:p>
        </w:tc>
        <w:tc>
          <w:tcPr>
            <w:tcW w:w="1568" w:type="dxa"/>
            <w:vAlign w:val="center"/>
          </w:tcPr>
          <w:p>
            <w:pPr>
              <w:jc w:val="center"/>
              <w:rPr>
                <w:rFonts w:hint="default" w:ascii="仿宋_GB2312" w:hAnsi="仿宋_GB2312" w:eastAsia="仿宋_GB2312" w:cs="仿宋_GB2312"/>
                <w:sz w:val="24"/>
                <w:szCs w:val="24"/>
                <w:vertAlign w:val="baseline"/>
                <w:lang w:val="en-US" w:eastAsia="zh-CN"/>
              </w:rPr>
            </w:pPr>
          </w:p>
        </w:tc>
        <w:tc>
          <w:tcPr>
            <w:tcW w:w="859" w:type="dxa"/>
            <w:vAlign w:val="center"/>
          </w:tcPr>
          <w:p>
            <w:pPr>
              <w:jc w:val="center"/>
              <w:rPr>
                <w:rFonts w:hint="default" w:ascii="仿宋_GB2312" w:hAnsi="仿宋_GB2312" w:eastAsia="仿宋_GB2312" w:cs="仿宋_GB2312"/>
                <w:sz w:val="24"/>
                <w:szCs w:val="24"/>
                <w:vertAlign w:val="baseline"/>
                <w:lang w:val="en-US" w:eastAsia="zh-CN"/>
              </w:rPr>
            </w:pPr>
          </w:p>
        </w:tc>
        <w:tc>
          <w:tcPr>
            <w:tcW w:w="818" w:type="dxa"/>
            <w:vAlign w:val="center"/>
          </w:tcPr>
          <w:p>
            <w:pPr>
              <w:jc w:val="center"/>
              <w:rPr>
                <w:rFonts w:hint="default" w:ascii="仿宋_GB2312" w:hAnsi="仿宋_GB2312" w:eastAsia="仿宋_GB2312" w:cs="仿宋_GB2312"/>
                <w:sz w:val="24"/>
                <w:szCs w:val="24"/>
                <w:vertAlign w:val="baseline"/>
                <w:lang w:val="en-US" w:eastAsia="zh-CN"/>
              </w:rPr>
            </w:pPr>
          </w:p>
        </w:tc>
        <w:tc>
          <w:tcPr>
            <w:tcW w:w="1309" w:type="dxa"/>
            <w:vAlign w:val="center"/>
          </w:tcPr>
          <w:p>
            <w:pPr>
              <w:jc w:val="center"/>
              <w:rPr>
                <w:rFonts w:hint="default" w:ascii="仿宋_GB2312" w:hAnsi="仿宋_GB2312" w:eastAsia="仿宋_GB2312" w:cs="仿宋_GB2312"/>
                <w:sz w:val="24"/>
                <w:szCs w:val="24"/>
                <w:vertAlign w:val="baseline"/>
                <w:lang w:val="en-US" w:eastAsia="zh-CN"/>
              </w:rPr>
            </w:pPr>
          </w:p>
        </w:tc>
        <w:tc>
          <w:tcPr>
            <w:tcW w:w="2328" w:type="dxa"/>
            <w:vAlign w:val="center"/>
          </w:tcPr>
          <w:p>
            <w:pPr>
              <w:jc w:val="center"/>
              <w:rPr>
                <w:rFonts w:hint="default" w:ascii="仿宋_GB2312" w:hAnsi="仿宋_GB2312" w:eastAsia="仿宋_GB2312" w:cs="仿宋_GB2312"/>
                <w:sz w:val="24"/>
                <w:szCs w:val="24"/>
                <w:vertAlign w:val="baseline"/>
                <w:lang w:val="en-US" w:eastAsia="zh-CN"/>
              </w:rPr>
            </w:pPr>
          </w:p>
        </w:tc>
        <w:tc>
          <w:tcPr>
            <w:tcW w:w="1218" w:type="dxa"/>
            <w:vAlign w:val="center"/>
          </w:tcPr>
          <w:p>
            <w:pPr>
              <w:jc w:val="center"/>
              <w:rPr>
                <w:rFonts w:hint="default"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22" w:type="dxa"/>
            <w:vMerge w:val="continue"/>
            <w:vAlign w:val="center"/>
          </w:tcPr>
          <w:p>
            <w:pPr>
              <w:jc w:val="center"/>
              <w:rPr>
                <w:rFonts w:hint="default" w:ascii="仿宋_GB2312" w:hAnsi="仿宋_GB2312" w:eastAsia="仿宋_GB2312" w:cs="仿宋_GB2312"/>
                <w:sz w:val="24"/>
                <w:szCs w:val="24"/>
                <w:vertAlign w:val="baseline"/>
                <w:lang w:val="en-US" w:eastAsia="zh-CN"/>
              </w:rPr>
            </w:pPr>
          </w:p>
        </w:tc>
        <w:tc>
          <w:tcPr>
            <w:tcW w:w="1568" w:type="dxa"/>
            <w:vAlign w:val="center"/>
          </w:tcPr>
          <w:p>
            <w:pPr>
              <w:jc w:val="center"/>
              <w:rPr>
                <w:rFonts w:hint="default" w:ascii="仿宋_GB2312" w:hAnsi="仿宋_GB2312" w:eastAsia="仿宋_GB2312" w:cs="仿宋_GB2312"/>
                <w:sz w:val="24"/>
                <w:szCs w:val="24"/>
                <w:vertAlign w:val="baseline"/>
                <w:lang w:val="en-US" w:eastAsia="zh-CN"/>
              </w:rPr>
            </w:pPr>
          </w:p>
        </w:tc>
        <w:tc>
          <w:tcPr>
            <w:tcW w:w="859" w:type="dxa"/>
            <w:vAlign w:val="center"/>
          </w:tcPr>
          <w:p>
            <w:pPr>
              <w:jc w:val="center"/>
              <w:rPr>
                <w:rFonts w:hint="default" w:ascii="仿宋_GB2312" w:hAnsi="仿宋_GB2312" w:eastAsia="仿宋_GB2312" w:cs="仿宋_GB2312"/>
                <w:sz w:val="24"/>
                <w:szCs w:val="24"/>
                <w:vertAlign w:val="baseline"/>
                <w:lang w:val="en-US" w:eastAsia="zh-CN"/>
              </w:rPr>
            </w:pPr>
          </w:p>
        </w:tc>
        <w:tc>
          <w:tcPr>
            <w:tcW w:w="818" w:type="dxa"/>
            <w:vAlign w:val="center"/>
          </w:tcPr>
          <w:p>
            <w:pPr>
              <w:jc w:val="center"/>
              <w:rPr>
                <w:rFonts w:hint="default" w:ascii="仿宋_GB2312" w:hAnsi="仿宋_GB2312" w:eastAsia="仿宋_GB2312" w:cs="仿宋_GB2312"/>
                <w:sz w:val="24"/>
                <w:szCs w:val="24"/>
                <w:vertAlign w:val="baseline"/>
                <w:lang w:val="en-US" w:eastAsia="zh-CN"/>
              </w:rPr>
            </w:pPr>
          </w:p>
        </w:tc>
        <w:tc>
          <w:tcPr>
            <w:tcW w:w="1309" w:type="dxa"/>
            <w:vAlign w:val="center"/>
          </w:tcPr>
          <w:p>
            <w:pPr>
              <w:jc w:val="center"/>
              <w:rPr>
                <w:rFonts w:hint="default" w:ascii="仿宋_GB2312" w:hAnsi="仿宋_GB2312" w:eastAsia="仿宋_GB2312" w:cs="仿宋_GB2312"/>
                <w:sz w:val="24"/>
                <w:szCs w:val="24"/>
                <w:vertAlign w:val="baseline"/>
                <w:lang w:val="en-US" w:eastAsia="zh-CN"/>
              </w:rPr>
            </w:pPr>
          </w:p>
        </w:tc>
        <w:tc>
          <w:tcPr>
            <w:tcW w:w="2328" w:type="dxa"/>
            <w:vAlign w:val="center"/>
          </w:tcPr>
          <w:p>
            <w:pPr>
              <w:jc w:val="center"/>
              <w:rPr>
                <w:rFonts w:hint="default" w:ascii="仿宋_GB2312" w:hAnsi="仿宋_GB2312" w:eastAsia="仿宋_GB2312" w:cs="仿宋_GB2312"/>
                <w:sz w:val="24"/>
                <w:szCs w:val="24"/>
                <w:vertAlign w:val="baseline"/>
                <w:lang w:val="en-US" w:eastAsia="zh-CN"/>
              </w:rPr>
            </w:pPr>
          </w:p>
        </w:tc>
        <w:tc>
          <w:tcPr>
            <w:tcW w:w="1218" w:type="dxa"/>
            <w:vAlign w:val="center"/>
          </w:tcPr>
          <w:p>
            <w:pPr>
              <w:jc w:val="center"/>
              <w:rPr>
                <w:rFonts w:hint="default"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22" w:type="dxa"/>
            <w:vMerge w:val="continue"/>
            <w:vAlign w:val="center"/>
          </w:tcPr>
          <w:p>
            <w:pPr>
              <w:jc w:val="center"/>
              <w:rPr>
                <w:rFonts w:hint="default" w:ascii="仿宋_GB2312" w:hAnsi="仿宋_GB2312" w:eastAsia="仿宋_GB2312" w:cs="仿宋_GB2312"/>
                <w:sz w:val="24"/>
                <w:szCs w:val="24"/>
                <w:vertAlign w:val="baseline"/>
                <w:lang w:val="en-US" w:eastAsia="zh-CN"/>
              </w:rPr>
            </w:pPr>
          </w:p>
        </w:tc>
        <w:tc>
          <w:tcPr>
            <w:tcW w:w="1568" w:type="dxa"/>
            <w:vAlign w:val="center"/>
          </w:tcPr>
          <w:p>
            <w:pPr>
              <w:jc w:val="center"/>
              <w:rPr>
                <w:rFonts w:hint="default" w:ascii="仿宋_GB2312" w:hAnsi="仿宋_GB2312" w:eastAsia="仿宋_GB2312" w:cs="仿宋_GB2312"/>
                <w:sz w:val="24"/>
                <w:szCs w:val="24"/>
                <w:vertAlign w:val="baseline"/>
                <w:lang w:val="en-US" w:eastAsia="zh-CN"/>
              </w:rPr>
            </w:pPr>
          </w:p>
        </w:tc>
        <w:tc>
          <w:tcPr>
            <w:tcW w:w="859" w:type="dxa"/>
            <w:vAlign w:val="center"/>
          </w:tcPr>
          <w:p>
            <w:pPr>
              <w:jc w:val="center"/>
              <w:rPr>
                <w:rFonts w:hint="default" w:ascii="仿宋_GB2312" w:hAnsi="仿宋_GB2312" w:eastAsia="仿宋_GB2312" w:cs="仿宋_GB2312"/>
                <w:sz w:val="24"/>
                <w:szCs w:val="24"/>
                <w:vertAlign w:val="baseline"/>
                <w:lang w:val="en-US" w:eastAsia="zh-CN"/>
              </w:rPr>
            </w:pPr>
          </w:p>
        </w:tc>
        <w:tc>
          <w:tcPr>
            <w:tcW w:w="818" w:type="dxa"/>
            <w:vAlign w:val="center"/>
          </w:tcPr>
          <w:p>
            <w:pPr>
              <w:jc w:val="center"/>
              <w:rPr>
                <w:rFonts w:hint="default" w:ascii="仿宋_GB2312" w:hAnsi="仿宋_GB2312" w:eastAsia="仿宋_GB2312" w:cs="仿宋_GB2312"/>
                <w:sz w:val="24"/>
                <w:szCs w:val="24"/>
                <w:vertAlign w:val="baseline"/>
                <w:lang w:val="en-US" w:eastAsia="zh-CN"/>
              </w:rPr>
            </w:pPr>
          </w:p>
        </w:tc>
        <w:tc>
          <w:tcPr>
            <w:tcW w:w="1309" w:type="dxa"/>
            <w:vAlign w:val="center"/>
          </w:tcPr>
          <w:p>
            <w:pPr>
              <w:jc w:val="center"/>
              <w:rPr>
                <w:rFonts w:hint="default" w:ascii="仿宋_GB2312" w:hAnsi="仿宋_GB2312" w:eastAsia="仿宋_GB2312" w:cs="仿宋_GB2312"/>
                <w:sz w:val="24"/>
                <w:szCs w:val="24"/>
                <w:vertAlign w:val="baseline"/>
                <w:lang w:val="en-US" w:eastAsia="zh-CN"/>
              </w:rPr>
            </w:pPr>
          </w:p>
        </w:tc>
        <w:tc>
          <w:tcPr>
            <w:tcW w:w="2328" w:type="dxa"/>
            <w:vAlign w:val="center"/>
          </w:tcPr>
          <w:p>
            <w:pPr>
              <w:jc w:val="center"/>
              <w:rPr>
                <w:rFonts w:hint="default" w:ascii="仿宋_GB2312" w:hAnsi="仿宋_GB2312" w:eastAsia="仿宋_GB2312" w:cs="仿宋_GB2312"/>
                <w:sz w:val="24"/>
                <w:szCs w:val="24"/>
                <w:vertAlign w:val="baseline"/>
                <w:lang w:val="en-US" w:eastAsia="zh-CN"/>
              </w:rPr>
            </w:pPr>
          </w:p>
        </w:tc>
        <w:tc>
          <w:tcPr>
            <w:tcW w:w="1218" w:type="dxa"/>
            <w:vAlign w:val="center"/>
          </w:tcPr>
          <w:p>
            <w:pPr>
              <w:jc w:val="center"/>
              <w:rPr>
                <w:rFonts w:hint="default"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22" w:type="dxa"/>
            <w:vMerge w:val="restart"/>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兼职教学管理人员</w:t>
            </w:r>
          </w:p>
        </w:tc>
        <w:tc>
          <w:tcPr>
            <w:tcW w:w="1568"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姓名</w:t>
            </w:r>
          </w:p>
        </w:tc>
        <w:tc>
          <w:tcPr>
            <w:tcW w:w="859"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性别</w:t>
            </w:r>
          </w:p>
        </w:tc>
        <w:tc>
          <w:tcPr>
            <w:tcW w:w="818"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年龄</w:t>
            </w:r>
          </w:p>
        </w:tc>
        <w:tc>
          <w:tcPr>
            <w:tcW w:w="1309"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学历</w:t>
            </w:r>
          </w:p>
        </w:tc>
        <w:tc>
          <w:tcPr>
            <w:tcW w:w="2328"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职称或职业资格</w:t>
            </w:r>
          </w:p>
        </w:tc>
        <w:tc>
          <w:tcPr>
            <w:tcW w:w="1218"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22" w:type="dxa"/>
            <w:vMerge w:val="continue"/>
            <w:vAlign w:val="center"/>
          </w:tcPr>
          <w:p>
            <w:pPr>
              <w:jc w:val="center"/>
              <w:rPr>
                <w:rFonts w:hint="default" w:ascii="仿宋_GB2312" w:hAnsi="仿宋_GB2312" w:eastAsia="仿宋_GB2312" w:cs="仿宋_GB2312"/>
                <w:sz w:val="24"/>
                <w:szCs w:val="24"/>
                <w:vertAlign w:val="baseline"/>
                <w:lang w:val="en-US" w:eastAsia="zh-CN"/>
              </w:rPr>
            </w:pPr>
          </w:p>
        </w:tc>
        <w:tc>
          <w:tcPr>
            <w:tcW w:w="1568" w:type="dxa"/>
            <w:vAlign w:val="center"/>
          </w:tcPr>
          <w:p>
            <w:pPr>
              <w:jc w:val="center"/>
              <w:rPr>
                <w:rFonts w:hint="default" w:ascii="仿宋_GB2312" w:hAnsi="仿宋_GB2312" w:eastAsia="仿宋_GB2312" w:cs="仿宋_GB2312"/>
                <w:sz w:val="24"/>
                <w:szCs w:val="24"/>
                <w:vertAlign w:val="baseline"/>
                <w:lang w:val="en-US" w:eastAsia="zh-CN"/>
              </w:rPr>
            </w:pPr>
          </w:p>
        </w:tc>
        <w:tc>
          <w:tcPr>
            <w:tcW w:w="859" w:type="dxa"/>
            <w:vAlign w:val="center"/>
          </w:tcPr>
          <w:p>
            <w:pPr>
              <w:jc w:val="center"/>
              <w:rPr>
                <w:rFonts w:hint="default" w:ascii="仿宋_GB2312" w:hAnsi="仿宋_GB2312" w:eastAsia="仿宋_GB2312" w:cs="仿宋_GB2312"/>
                <w:sz w:val="24"/>
                <w:szCs w:val="24"/>
                <w:vertAlign w:val="baseline"/>
                <w:lang w:val="en-US" w:eastAsia="zh-CN"/>
              </w:rPr>
            </w:pPr>
          </w:p>
        </w:tc>
        <w:tc>
          <w:tcPr>
            <w:tcW w:w="818" w:type="dxa"/>
            <w:vAlign w:val="center"/>
          </w:tcPr>
          <w:p>
            <w:pPr>
              <w:jc w:val="center"/>
              <w:rPr>
                <w:rFonts w:hint="default" w:ascii="仿宋_GB2312" w:hAnsi="仿宋_GB2312" w:eastAsia="仿宋_GB2312" w:cs="仿宋_GB2312"/>
                <w:sz w:val="24"/>
                <w:szCs w:val="24"/>
                <w:vertAlign w:val="baseline"/>
                <w:lang w:val="en-US" w:eastAsia="zh-CN"/>
              </w:rPr>
            </w:pPr>
          </w:p>
        </w:tc>
        <w:tc>
          <w:tcPr>
            <w:tcW w:w="1309" w:type="dxa"/>
            <w:vAlign w:val="center"/>
          </w:tcPr>
          <w:p>
            <w:pPr>
              <w:jc w:val="center"/>
              <w:rPr>
                <w:rFonts w:hint="default" w:ascii="仿宋_GB2312" w:hAnsi="仿宋_GB2312" w:eastAsia="仿宋_GB2312" w:cs="仿宋_GB2312"/>
                <w:sz w:val="24"/>
                <w:szCs w:val="24"/>
                <w:vertAlign w:val="baseline"/>
                <w:lang w:val="en-US" w:eastAsia="zh-CN"/>
              </w:rPr>
            </w:pPr>
          </w:p>
        </w:tc>
        <w:tc>
          <w:tcPr>
            <w:tcW w:w="2328" w:type="dxa"/>
            <w:vAlign w:val="center"/>
          </w:tcPr>
          <w:p>
            <w:pPr>
              <w:jc w:val="center"/>
              <w:rPr>
                <w:rFonts w:hint="default" w:ascii="仿宋_GB2312" w:hAnsi="仿宋_GB2312" w:eastAsia="仿宋_GB2312" w:cs="仿宋_GB2312"/>
                <w:sz w:val="24"/>
                <w:szCs w:val="24"/>
                <w:vertAlign w:val="baseline"/>
                <w:lang w:val="en-US" w:eastAsia="zh-CN"/>
              </w:rPr>
            </w:pPr>
          </w:p>
        </w:tc>
        <w:tc>
          <w:tcPr>
            <w:tcW w:w="1218" w:type="dxa"/>
            <w:vAlign w:val="center"/>
          </w:tcPr>
          <w:p>
            <w:pPr>
              <w:jc w:val="center"/>
              <w:rPr>
                <w:rFonts w:hint="default"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22" w:type="dxa"/>
            <w:vMerge w:val="continue"/>
            <w:vAlign w:val="center"/>
          </w:tcPr>
          <w:p>
            <w:pPr>
              <w:jc w:val="center"/>
              <w:rPr>
                <w:rFonts w:hint="default" w:ascii="仿宋_GB2312" w:hAnsi="仿宋_GB2312" w:eastAsia="仿宋_GB2312" w:cs="仿宋_GB2312"/>
                <w:sz w:val="24"/>
                <w:szCs w:val="24"/>
                <w:vertAlign w:val="baseline"/>
                <w:lang w:val="en-US" w:eastAsia="zh-CN"/>
              </w:rPr>
            </w:pPr>
          </w:p>
        </w:tc>
        <w:tc>
          <w:tcPr>
            <w:tcW w:w="1568" w:type="dxa"/>
            <w:vAlign w:val="center"/>
          </w:tcPr>
          <w:p>
            <w:pPr>
              <w:jc w:val="center"/>
              <w:rPr>
                <w:rFonts w:hint="default" w:ascii="仿宋_GB2312" w:hAnsi="仿宋_GB2312" w:eastAsia="仿宋_GB2312" w:cs="仿宋_GB2312"/>
                <w:sz w:val="24"/>
                <w:szCs w:val="24"/>
                <w:vertAlign w:val="baseline"/>
                <w:lang w:val="en-US" w:eastAsia="zh-CN"/>
              </w:rPr>
            </w:pPr>
          </w:p>
        </w:tc>
        <w:tc>
          <w:tcPr>
            <w:tcW w:w="859" w:type="dxa"/>
            <w:vAlign w:val="center"/>
          </w:tcPr>
          <w:p>
            <w:pPr>
              <w:jc w:val="center"/>
              <w:rPr>
                <w:rFonts w:hint="default" w:ascii="仿宋_GB2312" w:hAnsi="仿宋_GB2312" w:eastAsia="仿宋_GB2312" w:cs="仿宋_GB2312"/>
                <w:sz w:val="24"/>
                <w:szCs w:val="24"/>
                <w:vertAlign w:val="baseline"/>
                <w:lang w:val="en-US" w:eastAsia="zh-CN"/>
              </w:rPr>
            </w:pPr>
          </w:p>
        </w:tc>
        <w:tc>
          <w:tcPr>
            <w:tcW w:w="818" w:type="dxa"/>
            <w:vAlign w:val="center"/>
          </w:tcPr>
          <w:p>
            <w:pPr>
              <w:jc w:val="center"/>
              <w:rPr>
                <w:rFonts w:hint="default" w:ascii="仿宋_GB2312" w:hAnsi="仿宋_GB2312" w:eastAsia="仿宋_GB2312" w:cs="仿宋_GB2312"/>
                <w:sz w:val="24"/>
                <w:szCs w:val="24"/>
                <w:vertAlign w:val="baseline"/>
                <w:lang w:val="en-US" w:eastAsia="zh-CN"/>
              </w:rPr>
            </w:pPr>
          </w:p>
        </w:tc>
        <w:tc>
          <w:tcPr>
            <w:tcW w:w="1309" w:type="dxa"/>
            <w:vAlign w:val="center"/>
          </w:tcPr>
          <w:p>
            <w:pPr>
              <w:jc w:val="center"/>
              <w:rPr>
                <w:rFonts w:hint="default" w:ascii="仿宋_GB2312" w:hAnsi="仿宋_GB2312" w:eastAsia="仿宋_GB2312" w:cs="仿宋_GB2312"/>
                <w:sz w:val="24"/>
                <w:szCs w:val="24"/>
                <w:vertAlign w:val="baseline"/>
                <w:lang w:val="en-US" w:eastAsia="zh-CN"/>
              </w:rPr>
            </w:pPr>
          </w:p>
        </w:tc>
        <w:tc>
          <w:tcPr>
            <w:tcW w:w="2328" w:type="dxa"/>
            <w:vAlign w:val="center"/>
          </w:tcPr>
          <w:p>
            <w:pPr>
              <w:jc w:val="center"/>
              <w:rPr>
                <w:rFonts w:hint="default" w:ascii="仿宋_GB2312" w:hAnsi="仿宋_GB2312" w:eastAsia="仿宋_GB2312" w:cs="仿宋_GB2312"/>
                <w:sz w:val="24"/>
                <w:szCs w:val="24"/>
                <w:vertAlign w:val="baseline"/>
                <w:lang w:val="en-US" w:eastAsia="zh-CN"/>
              </w:rPr>
            </w:pPr>
          </w:p>
        </w:tc>
        <w:tc>
          <w:tcPr>
            <w:tcW w:w="1218" w:type="dxa"/>
            <w:vAlign w:val="center"/>
          </w:tcPr>
          <w:p>
            <w:pPr>
              <w:jc w:val="center"/>
              <w:rPr>
                <w:rFonts w:hint="default"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22" w:type="dxa"/>
            <w:vMerge w:val="continue"/>
            <w:vAlign w:val="center"/>
          </w:tcPr>
          <w:p>
            <w:pPr>
              <w:jc w:val="center"/>
              <w:rPr>
                <w:rFonts w:hint="default" w:ascii="仿宋_GB2312" w:hAnsi="仿宋_GB2312" w:eastAsia="仿宋_GB2312" w:cs="仿宋_GB2312"/>
                <w:sz w:val="24"/>
                <w:szCs w:val="24"/>
                <w:vertAlign w:val="baseline"/>
                <w:lang w:val="en-US" w:eastAsia="zh-CN"/>
              </w:rPr>
            </w:pPr>
          </w:p>
        </w:tc>
        <w:tc>
          <w:tcPr>
            <w:tcW w:w="1568" w:type="dxa"/>
            <w:vAlign w:val="center"/>
          </w:tcPr>
          <w:p>
            <w:pPr>
              <w:jc w:val="center"/>
              <w:rPr>
                <w:rFonts w:hint="default" w:ascii="仿宋_GB2312" w:hAnsi="仿宋_GB2312" w:eastAsia="仿宋_GB2312" w:cs="仿宋_GB2312"/>
                <w:sz w:val="24"/>
                <w:szCs w:val="24"/>
                <w:vertAlign w:val="baseline"/>
                <w:lang w:val="en-US" w:eastAsia="zh-CN"/>
              </w:rPr>
            </w:pPr>
          </w:p>
        </w:tc>
        <w:tc>
          <w:tcPr>
            <w:tcW w:w="859" w:type="dxa"/>
            <w:vAlign w:val="center"/>
          </w:tcPr>
          <w:p>
            <w:pPr>
              <w:jc w:val="center"/>
              <w:rPr>
                <w:rFonts w:hint="default" w:ascii="仿宋_GB2312" w:hAnsi="仿宋_GB2312" w:eastAsia="仿宋_GB2312" w:cs="仿宋_GB2312"/>
                <w:sz w:val="24"/>
                <w:szCs w:val="24"/>
                <w:vertAlign w:val="baseline"/>
                <w:lang w:val="en-US" w:eastAsia="zh-CN"/>
              </w:rPr>
            </w:pPr>
          </w:p>
        </w:tc>
        <w:tc>
          <w:tcPr>
            <w:tcW w:w="818" w:type="dxa"/>
            <w:vAlign w:val="center"/>
          </w:tcPr>
          <w:p>
            <w:pPr>
              <w:jc w:val="center"/>
              <w:rPr>
                <w:rFonts w:hint="default" w:ascii="仿宋_GB2312" w:hAnsi="仿宋_GB2312" w:eastAsia="仿宋_GB2312" w:cs="仿宋_GB2312"/>
                <w:sz w:val="24"/>
                <w:szCs w:val="24"/>
                <w:vertAlign w:val="baseline"/>
                <w:lang w:val="en-US" w:eastAsia="zh-CN"/>
              </w:rPr>
            </w:pPr>
          </w:p>
        </w:tc>
        <w:tc>
          <w:tcPr>
            <w:tcW w:w="1309" w:type="dxa"/>
            <w:vAlign w:val="center"/>
          </w:tcPr>
          <w:p>
            <w:pPr>
              <w:jc w:val="center"/>
              <w:rPr>
                <w:rFonts w:hint="default" w:ascii="仿宋_GB2312" w:hAnsi="仿宋_GB2312" w:eastAsia="仿宋_GB2312" w:cs="仿宋_GB2312"/>
                <w:sz w:val="24"/>
                <w:szCs w:val="24"/>
                <w:vertAlign w:val="baseline"/>
                <w:lang w:val="en-US" w:eastAsia="zh-CN"/>
              </w:rPr>
            </w:pPr>
          </w:p>
        </w:tc>
        <w:tc>
          <w:tcPr>
            <w:tcW w:w="2328" w:type="dxa"/>
            <w:vAlign w:val="center"/>
          </w:tcPr>
          <w:p>
            <w:pPr>
              <w:jc w:val="center"/>
              <w:rPr>
                <w:rFonts w:hint="default" w:ascii="仿宋_GB2312" w:hAnsi="仿宋_GB2312" w:eastAsia="仿宋_GB2312" w:cs="仿宋_GB2312"/>
                <w:sz w:val="24"/>
                <w:szCs w:val="24"/>
                <w:vertAlign w:val="baseline"/>
                <w:lang w:val="en-US" w:eastAsia="zh-CN"/>
              </w:rPr>
            </w:pPr>
          </w:p>
        </w:tc>
        <w:tc>
          <w:tcPr>
            <w:tcW w:w="1218" w:type="dxa"/>
            <w:vAlign w:val="center"/>
          </w:tcPr>
          <w:p>
            <w:pPr>
              <w:jc w:val="center"/>
              <w:rPr>
                <w:rFonts w:hint="default" w:ascii="仿宋_GB2312" w:hAnsi="仿宋_GB2312" w:eastAsia="仿宋_GB2312" w:cs="仿宋_GB2312"/>
                <w:sz w:val="24"/>
                <w:szCs w:val="24"/>
                <w:vertAlign w:val="baseline"/>
                <w:lang w:val="en-US" w:eastAsia="zh-CN"/>
              </w:rPr>
            </w:pPr>
          </w:p>
        </w:tc>
      </w:tr>
    </w:tbl>
    <w:p>
      <w:pPr>
        <w:jc w:val="both"/>
        <w:rPr>
          <w:rFonts w:hint="default" w:ascii="仿宋_GB2312" w:hAnsi="仿宋_GB2312" w:eastAsia="仿宋_GB2312" w:cs="仿宋_GB2312"/>
          <w:sz w:val="18"/>
          <w:szCs w:val="18"/>
          <w:lang w:val="en-US" w:eastAsia="zh-CN"/>
        </w:rPr>
      </w:pPr>
    </w:p>
    <w:p>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二、拟申报开展培训专业情况</w:t>
      </w:r>
    </w:p>
    <w:p>
      <w:pPr>
        <w:jc w:val="both"/>
        <w:rPr>
          <w:rFonts w:hint="default" w:ascii="仿宋_GB2312" w:hAnsi="仿宋_GB2312" w:eastAsia="仿宋_GB2312" w:cs="仿宋_GB2312"/>
          <w:sz w:val="18"/>
          <w:szCs w:val="18"/>
          <w:lang w:val="en-US" w:eastAsia="zh-CN"/>
        </w:rPr>
      </w:pPr>
    </w:p>
    <w:tbl>
      <w:tblPr>
        <w:tblStyle w:val="8"/>
        <w:tblW w:w="85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968"/>
        <w:gridCol w:w="955"/>
        <w:gridCol w:w="1377"/>
        <w:gridCol w:w="215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atLeast"/>
          <w:jc w:val="center"/>
        </w:trPr>
        <w:tc>
          <w:tcPr>
            <w:tcW w:w="8520" w:type="dxa"/>
            <w:gridSpan w:val="6"/>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培训岗位名称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atLeast"/>
          <w:jc w:val="center"/>
        </w:trPr>
        <w:tc>
          <w:tcPr>
            <w:tcW w:w="8520" w:type="dxa"/>
            <w:gridSpan w:val="6"/>
            <w:vAlign w:val="center"/>
          </w:tcPr>
          <w:p>
            <w:pPr>
              <w:jc w:val="center"/>
              <w:rPr>
                <w:rFonts w:hint="default"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atLeast"/>
          <w:jc w:val="center"/>
        </w:trPr>
        <w:tc>
          <w:tcPr>
            <w:tcW w:w="8520" w:type="dxa"/>
            <w:gridSpan w:val="6"/>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师资情况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atLeast"/>
          <w:jc w:val="center"/>
        </w:trPr>
        <w:tc>
          <w:tcPr>
            <w:tcW w:w="1648"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姓名</w:t>
            </w:r>
          </w:p>
        </w:tc>
        <w:tc>
          <w:tcPr>
            <w:tcW w:w="968"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性别</w:t>
            </w:r>
          </w:p>
        </w:tc>
        <w:tc>
          <w:tcPr>
            <w:tcW w:w="955"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年龄</w:t>
            </w:r>
          </w:p>
        </w:tc>
        <w:tc>
          <w:tcPr>
            <w:tcW w:w="1377"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学历</w:t>
            </w:r>
          </w:p>
        </w:tc>
        <w:tc>
          <w:tcPr>
            <w:tcW w:w="2151"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职称或职业资格</w:t>
            </w:r>
          </w:p>
        </w:tc>
        <w:tc>
          <w:tcPr>
            <w:tcW w:w="1421"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任教科目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atLeast"/>
          <w:jc w:val="center"/>
        </w:trPr>
        <w:tc>
          <w:tcPr>
            <w:tcW w:w="1648" w:type="dxa"/>
            <w:vAlign w:val="center"/>
          </w:tcPr>
          <w:p>
            <w:pPr>
              <w:jc w:val="center"/>
              <w:rPr>
                <w:rFonts w:hint="default" w:ascii="仿宋_GB2312" w:hAnsi="仿宋_GB2312" w:eastAsia="仿宋_GB2312" w:cs="仿宋_GB2312"/>
                <w:sz w:val="24"/>
                <w:szCs w:val="24"/>
                <w:vertAlign w:val="baseline"/>
                <w:lang w:val="en-US" w:eastAsia="zh-CN"/>
              </w:rPr>
            </w:pPr>
          </w:p>
        </w:tc>
        <w:tc>
          <w:tcPr>
            <w:tcW w:w="968" w:type="dxa"/>
            <w:vAlign w:val="center"/>
          </w:tcPr>
          <w:p>
            <w:pPr>
              <w:jc w:val="center"/>
              <w:rPr>
                <w:rFonts w:hint="default" w:ascii="仿宋_GB2312" w:hAnsi="仿宋_GB2312" w:eastAsia="仿宋_GB2312" w:cs="仿宋_GB2312"/>
                <w:sz w:val="24"/>
                <w:szCs w:val="24"/>
                <w:vertAlign w:val="baseline"/>
                <w:lang w:val="en-US" w:eastAsia="zh-CN"/>
              </w:rPr>
            </w:pPr>
          </w:p>
        </w:tc>
        <w:tc>
          <w:tcPr>
            <w:tcW w:w="955" w:type="dxa"/>
            <w:vAlign w:val="center"/>
          </w:tcPr>
          <w:p>
            <w:pPr>
              <w:jc w:val="center"/>
              <w:rPr>
                <w:rFonts w:hint="default" w:ascii="仿宋_GB2312" w:hAnsi="仿宋_GB2312" w:eastAsia="仿宋_GB2312" w:cs="仿宋_GB2312"/>
                <w:sz w:val="24"/>
                <w:szCs w:val="24"/>
                <w:vertAlign w:val="baseline"/>
                <w:lang w:val="en-US" w:eastAsia="zh-CN"/>
              </w:rPr>
            </w:pPr>
          </w:p>
        </w:tc>
        <w:tc>
          <w:tcPr>
            <w:tcW w:w="1377" w:type="dxa"/>
            <w:vAlign w:val="center"/>
          </w:tcPr>
          <w:p>
            <w:pPr>
              <w:jc w:val="center"/>
              <w:rPr>
                <w:rFonts w:hint="default" w:ascii="仿宋_GB2312" w:hAnsi="仿宋_GB2312" w:eastAsia="仿宋_GB2312" w:cs="仿宋_GB2312"/>
                <w:sz w:val="24"/>
                <w:szCs w:val="24"/>
                <w:vertAlign w:val="baseline"/>
                <w:lang w:val="en-US" w:eastAsia="zh-CN"/>
              </w:rPr>
            </w:pPr>
          </w:p>
        </w:tc>
        <w:tc>
          <w:tcPr>
            <w:tcW w:w="2151" w:type="dxa"/>
            <w:vAlign w:val="center"/>
          </w:tcPr>
          <w:p>
            <w:pPr>
              <w:jc w:val="center"/>
              <w:rPr>
                <w:rFonts w:hint="default" w:ascii="仿宋_GB2312" w:hAnsi="仿宋_GB2312" w:eastAsia="仿宋_GB2312" w:cs="仿宋_GB2312"/>
                <w:sz w:val="24"/>
                <w:szCs w:val="24"/>
                <w:vertAlign w:val="baseline"/>
                <w:lang w:val="en-US" w:eastAsia="zh-CN"/>
              </w:rPr>
            </w:pPr>
          </w:p>
        </w:tc>
        <w:tc>
          <w:tcPr>
            <w:tcW w:w="1421" w:type="dxa"/>
            <w:vAlign w:val="center"/>
          </w:tcPr>
          <w:p>
            <w:pPr>
              <w:jc w:val="center"/>
              <w:rPr>
                <w:rFonts w:hint="default"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atLeast"/>
          <w:jc w:val="center"/>
        </w:trPr>
        <w:tc>
          <w:tcPr>
            <w:tcW w:w="1648" w:type="dxa"/>
            <w:vAlign w:val="center"/>
          </w:tcPr>
          <w:p>
            <w:pPr>
              <w:jc w:val="center"/>
              <w:rPr>
                <w:rFonts w:hint="default" w:ascii="仿宋_GB2312" w:hAnsi="仿宋_GB2312" w:eastAsia="仿宋_GB2312" w:cs="仿宋_GB2312"/>
                <w:sz w:val="24"/>
                <w:szCs w:val="24"/>
                <w:vertAlign w:val="baseline"/>
                <w:lang w:val="en-US" w:eastAsia="zh-CN"/>
              </w:rPr>
            </w:pPr>
          </w:p>
        </w:tc>
        <w:tc>
          <w:tcPr>
            <w:tcW w:w="968" w:type="dxa"/>
            <w:vAlign w:val="center"/>
          </w:tcPr>
          <w:p>
            <w:pPr>
              <w:jc w:val="center"/>
              <w:rPr>
                <w:rFonts w:hint="default" w:ascii="仿宋_GB2312" w:hAnsi="仿宋_GB2312" w:eastAsia="仿宋_GB2312" w:cs="仿宋_GB2312"/>
                <w:sz w:val="24"/>
                <w:szCs w:val="24"/>
                <w:vertAlign w:val="baseline"/>
                <w:lang w:val="en-US" w:eastAsia="zh-CN"/>
              </w:rPr>
            </w:pPr>
          </w:p>
        </w:tc>
        <w:tc>
          <w:tcPr>
            <w:tcW w:w="955" w:type="dxa"/>
            <w:vAlign w:val="center"/>
          </w:tcPr>
          <w:p>
            <w:pPr>
              <w:jc w:val="center"/>
              <w:rPr>
                <w:rFonts w:hint="default" w:ascii="仿宋_GB2312" w:hAnsi="仿宋_GB2312" w:eastAsia="仿宋_GB2312" w:cs="仿宋_GB2312"/>
                <w:sz w:val="24"/>
                <w:szCs w:val="24"/>
                <w:vertAlign w:val="baseline"/>
                <w:lang w:val="en-US" w:eastAsia="zh-CN"/>
              </w:rPr>
            </w:pPr>
          </w:p>
        </w:tc>
        <w:tc>
          <w:tcPr>
            <w:tcW w:w="1377" w:type="dxa"/>
            <w:vAlign w:val="center"/>
          </w:tcPr>
          <w:p>
            <w:pPr>
              <w:jc w:val="center"/>
              <w:rPr>
                <w:rFonts w:hint="default" w:ascii="仿宋_GB2312" w:hAnsi="仿宋_GB2312" w:eastAsia="仿宋_GB2312" w:cs="仿宋_GB2312"/>
                <w:sz w:val="24"/>
                <w:szCs w:val="24"/>
                <w:vertAlign w:val="baseline"/>
                <w:lang w:val="en-US" w:eastAsia="zh-CN"/>
              </w:rPr>
            </w:pPr>
          </w:p>
        </w:tc>
        <w:tc>
          <w:tcPr>
            <w:tcW w:w="2151" w:type="dxa"/>
            <w:vAlign w:val="center"/>
          </w:tcPr>
          <w:p>
            <w:pPr>
              <w:jc w:val="center"/>
              <w:rPr>
                <w:rFonts w:hint="default" w:ascii="仿宋_GB2312" w:hAnsi="仿宋_GB2312" w:eastAsia="仿宋_GB2312" w:cs="仿宋_GB2312"/>
                <w:sz w:val="24"/>
                <w:szCs w:val="24"/>
                <w:vertAlign w:val="baseline"/>
                <w:lang w:val="en-US" w:eastAsia="zh-CN"/>
              </w:rPr>
            </w:pPr>
          </w:p>
        </w:tc>
        <w:tc>
          <w:tcPr>
            <w:tcW w:w="1421" w:type="dxa"/>
            <w:vAlign w:val="center"/>
          </w:tcPr>
          <w:p>
            <w:pPr>
              <w:jc w:val="center"/>
              <w:rPr>
                <w:rFonts w:hint="default"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atLeast"/>
          <w:jc w:val="center"/>
        </w:trPr>
        <w:tc>
          <w:tcPr>
            <w:tcW w:w="1648" w:type="dxa"/>
            <w:vAlign w:val="center"/>
          </w:tcPr>
          <w:p>
            <w:pPr>
              <w:jc w:val="center"/>
              <w:rPr>
                <w:rFonts w:hint="default" w:ascii="仿宋_GB2312" w:hAnsi="仿宋_GB2312" w:eastAsia="仿宋_GB2312" w:cs="仿宋_GB2312"/>
                <w:sz w:val="24"/>
                <w:szCs w:val="24"/>
                <w:vertAlign w:val="baseline"/>
                <w:lang w:val="en-US" w:eastAsia="zh-CN"/>
              </w:rPr>
            </w:pPr>
          </w:p>
        </w:tc>
        <w:tc>
          <w:tcPr>
            <w:tcW w:w="968" w:type="dxa"/>
            <w:vAlign w:val="center"/>
          </w:tcPr>
          <w:p>
            <w:pPr>
              <w:jc w:val="center"/>
              <w:rPr>
                <w:rFonts w:hint="default" w:ascii="仿宋_GB2312" w:hAnsi="仿宋_GB2312" w:eastAsia="仿宋_GB2312" w:cs="仿宋_GB2312"/>
                <w:sz w:val="24"/>
                <w:szCs w:val="24"/>
                <w:vertAlign w:val="baseline"/>
                <w:lang w:val="en-US" w:eastAsia="zh-CN"/>
              </w:rPr>
            </w:pPr>
          </w:p>
        </w:tc>
        <w:tc>
          <w:tcPr>
            <w:tcW w:w="955" w:type="dxa"/>
            <w:vAlign w:val="center"/>
          </w:tcPr>
          <w:p>
            <w:pPr>
              <w:jc w:val="center"/>
              <w:rPr>
                <w:rFonts w:hint="default" w:ascii="仿宋_GB2312" w:hAnsi="仿宋_GB2312" w:eastAsia="仿宋_GB2312" w:cs="仿宋_GB2312"/>
                <w:sz w:val="24"/>
                <w:szCs w:val="24"/>
                <w:vertAlign w:val="baseline"/>
                <w:lang w:val="en-US" w:eastAsia="zh-CN"/>
              </w:rPr>
            </w:pPr>
          </w:p>
        </w:tc>
        <w:tc>
          <w:tcPr>
            <w:tcW w:w="1377" w:type="dxa"/>
            <w:vAlign w:val="center"/>
          </w:tcPr>
          <w:p>
            <w:pPr>
              <w:jc w:val="center"/>
              <w:rPr>
                <w:rFonts w:hint="default" w:ascii="仿宋_GB2312" w:hAnsi="仿宋_GB2312" w:eastAsia="仿宋_GB2312" w:cs="仿宋_GB2312"/>
                <w:sz w:val="24"/>
                <w:szCs w:val="24"/>
                <w:vertAlign w:val="baseline"/>
                <w:lang w:val="en-US" w:eastAsia="zh-CN"/>
              </w:rPr>
            </w:pPr>
          </w:p>
        </w:tc>
        <w:tc>
          <w:tcPr>
            <w:tcW w:w="2151" w:type="dxa"/>
            <w:vAlign w:val="center"/>
          </w:tcPr>
          <w:p>
            <w:pPr>
              <w:jc w:val="center"/>
              <w:rPr>
                <w:rFonts w:hint="default" w:ascii="仿宋_GB2312" w:hAnsi="仿宋_GB2312" w:eastAsia="仿宋_GB2312" w:cs="仿宋_GB2312"/>
                <w:sz w:val="24"/>
                <w:szCs w:val="24"/>
                <w:vertAlign w:val="baseline"/>
                <w:lang w:val="en-US" w:eastAsia="zh-CN"/>
              </w:rPr>
            </w:pPr>
          </w:p>
        </w:tc>
        <w:tc>
          <w:tcPr>
            <w:tcW w:w="1421" w:type="dxa"/>
            <w:vAlign w:val="center"/>
          </w:tcPr>
          <w:p>
            <w:pPr>
              <w:jc w:val="center"/>
              <w:rPr>
                <w:rFonts w:hint="default"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6" w:hRule="atLeast"/>
          <w:jc w:val="center"/>
        </w:trPr>
        <w:tc>
          <w:tcPr>
            <w:tcW w:w="1648" w:type="dxa"/>
            <w:vAlign w:val="center"/>
          </w:tcPr>
          <w:p>
            <w:pPr>
              <w:jc w:val="center"/>
              <w:rPr>
                <w:rFonts w:hint="default" w:ascii="仿宋_GB2312" w:hAnsi="仿宋_GB2312" w:eastAsia="仿宋_GB2312" w:cs="仿宋_GB2312"/>
                <w:sz w:val="24"/>
                <w:szCs w:val="24"/>
                <w:vertAlign w:val="baseline"/>
                <w:lang w:val="en-US" w:eastAsia="zh-CN"/>
              </w:rPr>
            </w:pPr>
          </w:p>
        </w:tc>
        <w:tc>
          <w:tcPr>
            <w:tcW w:w="968" w:type="dxa"/>
            <w:vAlign w:val="center"/>
          </w:tcPr>
          <w:p>
            <w:pPr>
              <w:jc w:val="center"/>
              <w:rPr>
                <w:rFonts w:hint="default" w:ascii="仿宋_GB2312" w:hAnsi="仿宋_GB2312" w:eastAsia="仿宋_GB2312" w:cs="仿宋_GB2312"/>
                <w:sz w:val="24"/>
                <w:szCs w:val="24"/>
                <w:vertAlign w:val="baseline"/>
                <w:lang w:val="en-US" w:eastAsia="zh-CN"/>
              </w:rPr>
            </w:pPr>
          </w:p>
        </w:tc>
        <w:tc>
          <w:tcPr>
            <w:tcW w:w="955" w:type="dxa"/>
            <w:vAlign w:val="center"/>
          </w:tcPr>
          <w:p>
            <w:pPr>
              <w:jc w:val="center"/>
              <w:rPr>
                <w:rFonts w:hint="default" w:ascii="仿宋_GB2312" w:hAnsi="仿宋_GB2312" w:eastAsia="仿宋_GB2312" w:cs="仿宋_GB2312"/>
                <w:sz w:val="24"/>
                <w:szCs w:val="24"/>
                <w:vertAlign w:val="baseline"/>
                <w:lang w:val="en-US" w:eastAsia="zh-CN"/>
              </w:rPr>
            </w:pPr>
          </w:p>
        </w:tc>
        <w:tc>
          <w:tcPr>
            <w:tcW w:w="1377" w:type="dxa"/>
            <w:vAlign w:val="center"/>
          </w:tcPr>
          <w:p>
            <w:pPr>
              <w:jc w:val="center"/>
              <w:rPr>
                <w:rFonts w:hint="default" w:ascii="仿宋_GB2312" w:hAnsi="仿宋_GB2312" w:eastAsia="仿宋_GB2312" w:cs="仿宋_GB2312"/>
                <w:sz w:val="24"/>
                <w:szCs w:val="24"/>
                <w:vertAlign w:val="baseline"/>
                <w:lang w:val="en-US" w:eastAsia="zh-CN"/>
              </w:rPr>
            </w:pPr>
          </w:p>
        </w:tc>
        <w:tc>
          <w:tcPr>
            <w:tcW w:w="2151" w:type="dxa"/>
            <w:vAlign w:val="center"/>
          </w:tcPr>
          <w:p>
            <w:pPr>
              <w:jc w:val="center"/>
              <w:rPr>
                <w:rFonts w:hint="default" w:ascii="仿宋_GB2312" w:hAnsi="仿宋_GB2312" w:eastAsia="仿宋_GB2312" w:cs="仿宋_GB2312"/>
                <w:sz w:val="24"/>
                <w:szCs w:val="24"/>
                <w:vertAlign w:val="baseline"/>
                <w:lang w:val="en-US" w:eastAsia="zh-CN"/>
              </w:rPr>
            </w:pPr>
          </w:p>
        </w:tc>
        <w:tc>
          <w:tcPr>
            <w:tcW w:w="1421" w:type="dxa"/>
            <w:vAlign w:val="center"/>
          </w:tcPr>
          <w:p>
            <w:pPr>
              <w:jc w:val="center"/>
              <w:rPr>
                <w:rFonts w:hint="default" w:ascii="仿宋_GB2312" w:hAnsi="仿宋_GB2312" w:eastAsia="仿宋_GB2312" w:cs="仿宋_GB2312"/>
                <w:sz w:val="24"/>
                <w:szCs w:val="24"/>
                <w:vertAlign w:val="baseline"/>
                <w:lang w:val="en-US" w:eastAsia="zh-CN"/>
              </w:rPr>
            </w:pPr>
          </w:p>
        </w:tc>
      </w:tr>
    </w:tbl>
    <w:p>
      <w:pPr>
        <w:jc w:val="both"/>
        <w:rPr>
          <w:rFonts w:hint="default" w:ascii="仿宋_GB2312" w:hAnsi="仿宋_GB2312" w:eastAsia="仿宋_GB2312" w:cs="仿宋_GB2312"/>
          <w:sz w:val="18"/>
          <w:szCs w:val="18"/>
          <w:lang w:val="en-US" w:eastAsia="zh-CN"/>
        </w:rPr>
      </w:pPr>
    </w:p>
    <w:p>
      <w:pPr>
        <w:jc w:val="both"/>
        <w:rPr>
          <w:rFonts w:hint="default" w:ascii="仿宋_GB2312" w:hAnsi="仿宋_GB2312" w:eastAsia="仿宋_GB2312" w:cs="仿宋_GB2312"/>
          <w:sz w:val="18"/>
          <w:szCs w:val="18"/>
          <w:lang w:val="en-US" w:eastAsia="zh-CN"/>
        </w:rPr>
      </w:pPr>
    </w:p>
    <w:p>
      <w:pPr>
        <w:jc w:val="both"/>
        <w:rPr>
          <w:rFonts w:hint="default" w:ascii="仿宋_GB2312" w:hAnsi="仿宋_GB2312" w:eastAsia="仿宋_GB2312" w:cs="仿宋_GB2312"/>
          <w:sz w:val="18"/>
          <w:szCs w:val="18"/>
          <w:lang w:val="en-US" w:eastAsia="zh-CN"/>
        </w:rPr>
      </w:pPr>
    </w:p>
    <w:p>
      <w:pPr>
        <w:jc w:val="both"/>
        <w:rPr>
          <w:rFonts w:hint="default" w:ascii="仿宋_GB2312" w:hAnsi="仿宋_GB2312" w:eastAsia="仿宋_GB2312" w:cs="仿宋_GB2312"/>
          <w:sz w:val="18"/>
          <w:szCs w:val="18"/>
          <w:lang w:val="en-US" w:eastAsia="zh-CN"/>
        </w:rPr>
      </w:pPr>
    </w:p>
    <w:p>
      <w:pPr>
        <w:jc w:val="both"/>
        <w:rPr>
          <w:rFonts w:hint="default" w:ascii="仿宋_GB2312" w:hAnsi="仿宋_GB2312" w:eastAsia="仿宋_GB2312" w:cs="仿宋_GB2312"/>
          <w:sz w:val="18"/>
          <w:szCs w:val="18"/>
          <w:lang w:val="en-US" w:eastAsia="zh-CN"/>
        </w:rPr>
      </w:pPr>
    </w:p>
    <w:p>
      <w:pPr>
        <w:jc w:val="both"/>
        <w:rPr>
          <w:rFonts w:hint="default" w:ascii="仿宋_GB2312" w:hAnsi="仿宋_GB2312" w:eastAsia="仿宋_GB2312" w:cs="仿宋_GB2312"/>
          <w:sz w:val="18"/>
          <w:szCs w:val="18"/>
          <w:lang w:val="en-US" w:eastAsia="zh-CN"/>
        </w:rPr>
      </w:pPr>
    </w:p>
    <w:tbl>
      <w:tblPr>
        <w:tblStyle w:val="8"/>
        <w:tblpPr w:leftFromText="180" w:rightFromText="180" w:vertAnchor="text" w:horzAnchor="page" w:tblpX="1846" w:tblpY="354"/>
        <w:tblOverlap w:val="never"/>
        <w:tblW w:w="83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3281"/>
        <w:gridCol w:w="2015"/>
        <w:gridCol w:w="2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9" w:hRule="atLeast"/>
        </w:trPr>
        <w:tc>
          <w:tcPr>
            <w:tcW w:w="667"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所属单位主管部门意见</w:t>
            </w:r>
          </w:p>
        </w:tc>
        <w:tc>
          <w:tcPr>
            <w:tcW w:w="7713" w:type="dxa"/>
            <w:gridSpan w:val="3"/>
            <w:vAlign w:val="bottom"/>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经办人（签名）：</w:t>
            </w:r>
          </w:p>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单位盖章：</w:t>
            </w:r>
          </w:p>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年   月    日</w:t>
            </w:r>
          </w:p>
          <w:p>
            <w:pPr>
              <w:jc w:val="right"/>
              <w:rPr>
                <w:rFonts w:hint="eastAsia" w:ascii="仿宋_GB2312" w:hAnsi="仿宋_GB2312" w:eastAsia="仿宋_GB2312" w:cs="仿宋_GB2312"/>
                <w:sz w:val="24"/>
                <w:szCs w:val="24"/>
                <w:vertAlign w:val="baseline"/>
                <w:lang w:val="en-US" w:eastAsia="zh-CN"/>
              </w:rPr>
            </w:pPr>
          </w:p>
          <w:p>
            <w:pPr>
              <w:jc w:val="right"/>
              <w:rPr>
                <w:rFonts w:hint="default"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2" w:hRule="atLeast"/>
        </w:trPr>
        <w:tc>
          <w:tcPr>
            <w:tcW w:w="667"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审批部门意见</w:t>
            </w:r>
          </w:p>
        </w:tc>
        <w:tc>
          <w:tcPr>
            <w:tcW w:w="7713" w:type="dxa"/>
            <w:gridSpan w:val="3"/>
            <w:vAlign w:val="bottom"/>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经办人（签名）：</w:t>
            </w:r>
          </w:p>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单位盖章：</w:t>
            </w:r>
          </w:p>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年   月    日</w:t>
            </w:r>
          </w:p>
          <w:p>
            <w:pPr>
              <w:jc w:val="right"/>
              <w:rPr>
                <w:rFonts w:hint="eastAsia" w:ascii="仿宋_GB2312" w:hAnsi="仿宋_GB2312" w:eastAsia="仿宋_GB2312" w:cs="仿宋_GB2312"/>
                <w:sz w:val="24"/>
                <w:szCs w:val="24"/>
                <w:vertAlign w:val="baseline"/>
                <w:lang w:val="en-US" w:eastAsia="zh-CN"/>
              </w:rPr>
            </w:pPr>
          </w:p>
          <w:p>
            <w:pPr>
              <w:jc w:val="right"/>
              <w:rPr>
                <w:rFonts w:hint="default"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4" w:hRule="atLeast"/>
        </w:trPr>
        <w:tc>
          <w:tcPr>
            <w:tcW w:w="667"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批准文号</w:t>
            </w:r>
          </w:p>
        </w:tc>
        <w:tc>
          <w:tcPr>
            <w:tcW w:w="3281" w:type="dxa"/>
          </w:tcPr>
          <w:p>
            <w:pPr>
              <w:jc w:val="both"/>
              <w:rPr>
                <w:rFonts w:hint="default" w:ascii="仿宋_GB2312" w:hAnsi="仿宋_GB2312" w:eastAsia="仿宋_GB2312" w:cs="仿宋_GB2312"/>
                <w:sz w:val="24"/>
                <w:szCs w:val="24"/>
                <w:vertAlign w:val="baseline"/>
                <w:lang w:val="en-US" w:eastAsia="zh-CN"/>
              </w:rPr>
            </w:pPr>
          </w:p>
        </w:tc>
        <w:tc>
          <w:tcPr>
            <w:tcW w:w="2015"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批准日期</w:t>
            </w:r>
          </w:p>
        </w:tc>
        <w:tc>
          <w:tcPr>
            <w:tcW w:w="2417" w:type="dxa"/>
          </w:tcPr>
          <w:p>
            <w:pPr>
              <w:jc w:val="both"/>
              <w:rPr>
                <w:rFonts w:hint="default" w:ascii="仿宋_GB2312" w:hAnsi="仿宋_GB2312" w:eastAsia="仿宋_GB2312" w:cs="仿宋_GB2312"/>
                <w:sz w:val="24"/>
                <w:szCs w:val="24"/>
                <w:vertAlign w:val="baseline"/>
                <w:lang w:val="en-US" w:eastAsia="zh-CN"/>
              </w:rPr>
            </w:pPr>
          </w:p>
        </w:tc>
      </w:tr>
    </w:tbl>
    <w:p>
      <w:pPr>
        <w:spacing w:line="560" w:lineRule="exact"/>
        <w:rPr>
          <w:rFonts w:hint="default" w:ascii="黑体" w:hAnsi="黑体" w:eastAsia="黑体" w:cs="黑体"/>
          <w:sz w:val="32"/>
          <w:szCs w:val="32"/>
          <w:lang w:val="en-US" w:eastAsia="zh-CN"/>
        </w:rPr>
      </w:pPr>
    </w:p>
    <w:p>
      <w:pPr>
        <w:spacing w:line="560" w:lineRule="exact"/>
        <w:rPr>
          <w:rFonts w:hint="default" w:ascii="黑体" w:hAnsi="黑体" w:eastAsia="黑体" w:cs="黑体"/>
          <w:sz w:val="32"/>
          <w:szCs w:val="32"/>
          <w:lang w:val="en-US" w:eastAsia="zh-CN"/>
        </w:rPr>
        <w:sectPr>
          <w:pgSz w:w="11906" w:h="16838"/>
          <w:pgMar w:top="1417" w:right="1474" w:bottom="1417" w:left="1587" w:header="851" w:footer="992" w:gutter="0"/>
          <w:pgNumType w:fmt="numberInDash"/>
          <w:cols w:space="0" w:num="1"/>
          <w:rtlGutter w:val="0"/>
          <w:docGrid w:type="lines" w:linePitch="312" w:charSpace="0"/>
        </w:sectPr>
      </w:pPr>
    </w:p>
    <w:p>
      <w:pPr>
        <w:spacing w:line="520" w:lineRule="exact"/>
        <w:jc w:val="both"/>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附件3</w:t>
      </w:r>
    </w:p>
    <w:p>
      <w:pPr>
        <w:spacing w:line="520" w:lineRule="exact"/>
        <w:jc w:val="center"/>
        <w:rPr>
          <w:rFonts w:hint="eastAsia" w:ascii="方正小标宋简体" w:eastAsia="方正小标宋简体"/>
          <w:sz w:val="44"/>
          <w:szCs w:val="44"/>
        </w:rPr>
      </w:pPr>
    </w:p>
    <w:p>
      <w:pPr>
        <w:spacing w:line="520" w:lineRule="exact"/>
        <w:jc w:val="center"/>
        <w:rPr>
          <w:rFonts w:hint="eastAsia" w:ascii="方正小标宋_GBK" w:hAnsi="方正小标宋_GBK" w:eastAsia="方正小标宋_GBK" w:cs="方正小标宋_GBK"/>
          <w:sz w:val="44"/>
          <w:szCs w:val="44"/>
          <w:highlight w:val="none"/>
        </w:rPr>
      </w:pPr>
      <w:r>
        <w:rPr>
          <w:rFonts w:hint="eastAsia" w:ascii="方正小标宋_GBK" w:hAnsi="方正小标宋_GBK" w:eastAsia="方正小标宋_GBK" w:cs="方正小标宋_GBK"/>
          <w:sz w:val="44"/>
          <w:szCs w:val="44"/>
          <w:highlight w:val="none"/>
        </w:rPr>
        <w:t>培训</w:t>
      </w:r>
      <w:r>
        <w:rPr>
          <w:rFonts w:hint="eastAsia" w:ascii="方正小标宋_GBK" w:hAnsi="方正小标宋_GBK" w:eastAsia="方正小标宋_GBK" w:cs="方正小标宋_GBK"/>
          <w:sz w:val="44"/>
          <w:szCs w:val="44"/>
          <w:highlight w:val="none"/>
          <w:lang w:eastAsia="zh-CN"/>
        </w:rPr>
        <w:t>委托</w:t>
      </w:r>
      <w:r>
        <w:rPr>
          <w:rFonts w:hint="eastAsia" w:ascii="方正小标宋_GBK" w:hAnsi="方正小标宋_GBK" w:eastAsia="方正小标宋_GBK" w:cs="方正小标宋_GBK"/>
          <w:sz w:val="44"/>
          <w:szCs w:val="44"/>
          <w:highlight w:val="none"/>
        </w:rPr>
        <w:t>书</w:t>
      </w:r>
    </w:p>
    <w:p>
      <w:pPr>
        <w:spacing w:line="520" w:lineRule="exact"/>
        <w:rPr>
          <w:rFonts w:ascii="仿宋_GB2312" w:eastAsia="仿宋_GB2312"/>
          <w:sz w:val="32"/>
          <w:szCs w:val="32"/>
        </w:rPr>
      </w:pPr>
    </w:p>
    <w:p>
      <w:pPr>
        <w:spacing w:line="520" w:lineRule="exact"/>
        <w:ind w:firstLine="640" w:firstLineChars="200"/>
        <w:rPr>
          <w:rFonts w:ascii="仿宋_GB2312" w:eastAsia="仿宋_GB2312"/>
          <w:sz w:val="32"/>
          <w:szCs w:val="32"/>
        </w:rPr>
      </w:pPr>
      <w:r>
        <w:rPr>
          <w:rFonts w:ascii="仿宋_GB2312" w:eastAsia="仿宋_GB2312"/>
          <w:sz w:val="32"/>
          <w:szCs w:val="32"/>
          <w:u w:val="single"/>
        </w:rPr>
        <w:t xml:space="preserve">Xxx                  </w:t>
      </w:r>
      <w:r>
        <w:rPr>
          <w:rFonts w:hint="eastAsia" w:ascii="仿宋_GB2312" w:eastAsia="仿宋_GB2312"/>
          <w:sz w:val="32"/>
          <w:szCs w:val="32"/>
          <w:u w:val="single"/>
        </w:rPr>
        <w:t xml:space="preserve">培训机构 </w:t>
      </w:r>
      <w:r>
        <w:rPr>
          <w:rFonts w:hint="eastAsia" w:ascii="仿宋_GB2312" w:eastAsia="仿宋_GB2312"/>
          <w:sz w:val="32"/>
          <w:szCs w:val="32"/>
        </w:rPr>
        <w:t>:</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根据《</w:t>
      </w:r>
      <w:r>
        <w:rPr>
          <w:rFonts w:hint="eastAsia" w:ascii="仿宋_GB2312" w:hAnsi="仿宋_GB2312" w:eastAsia="仿宋_GB2312" w:cs="仿宋_GB2312"/>
          <w:sz w:val="32"/>
          <w:szCs w:val="32"/>
        </w:rPr>
        <w:t>兵团住房城乡建设行业培训机构管理办法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试行</w:t>
      </w:r>
      <w:r>
        <w:rPr>
          <w:rFonts w:hint="eastAsia" w:ascii="仿宋_GB2312" w:hAnsi="仿宋_GB2312" w:eastAsia="仿宋_GB2312" w:cs="仿宋_GB2312"/>
          <w:sz w:val="32"/>
          <w:szCs w:val="32"/>
          <w:lang w:eastAsia="zh-CN"/>
        </w:rPr>
        <w:t>）</w:t>
      </w:r>
      <w:r>
        <w:rPr>
          <w:rFonts w:hint="eastAsia" w:ascii="仿宋_GB2312" w:eastAsia="仿宋_GB2312"/>
          <w:sz w:val="32"/>
          <w:szCs w:val="32"/>
        </w:rPr>
        <w:t>》，你单位符合</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rPr>
        <w:t>年度兵团住建行业培训机构登记标准要求，自</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rPr>
        <w:t>年1月1日至</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rPr>
        <w:t>年1</w:t>
      </w:r>
      <w:r>
        <w:rPr>
          <w:rFonts w:ascii="仿宋_GB2312" w:eastAsia="仿宋_GB2312"/>
          <w:sz w:val="32"/>
          <w:szCs w:val="32"/>
        </w:rPr>
        <w:t>2</w:t>
      </w:r>
      <w:r>
        <w:rPr>
          <w:rFonts w:hint="eastAsia" w:ascii="仿宋_GB2312" w:eastAsia="仿宋_GB2312"/>
          <w:sz w:val="32"/>
          <w:szCs w:val="32"/>
        </w:rPr>
        <w:t>月3</w:t>
      </w:r>
      <w:r>
        <w:rPr>
          <w:rFonts w:ascii="仿宋_GB2312" w:eastAsia="仿宋_GB2312"/>
          <w:sz w:val="32"/>
          <w:szCs w:val="32"/>
        </w:rPr>
        <w:t>1</w:t>
      </w:r>
      <w:r>
        <w:rPr>
          <w:rFonts w:hint="eastAsia" w:ascii="仿宋_GB2312" w:eastAsia="仿宋_GB2312"/>
          <w:sz w:val="32"/>
          <w:szCs w:val="32"/>
        </w:rPr>
        <w:t>日期间</w:t>
      </w:r>
      <w:r>
        <w:rPr>
          <w:rFonts w:hint="eastAsia" w:ascii="仿宋_GB2312" w:eastAsia="仿宋_GB2312"/>
          <w:sz w:val="32"/>
          <w:szCs w:val="32"/>
          <w:lang w:eastAsia="zh-CN"/>
        </w:rPr>
        <w:t>委托</w:t>
      </w:r>
      <w:r>
        <w:rPr>
          <w:rFonts w:hint="eastAsia" w:ascii="仿宋_GB2312" w:eastAsia="仿宋_GB2312"/>
          <w:sz w:val="32"/>
          <w:szCs w:val="32"/>
        </w:rPr>
        <w:t>你单位在兵团范围内开展</w:t>
      </w:r>
      <w:r>
        <w:rPr>
          <w:rFonts w:hint="eastAsia" w:ascii="仿宋_GB2312" w:eastAsia="仿宋_GB2312"/>
          <w:sz w:val="32"/>
          <w:szCs w:val="32"/>
          <w:lang w:eastAsia="zh-CN"/>
        </w:rPr>
        <w:t>以下</w:t>
      </w:r>
      <w:r>
        <w:rPr>
          <w:rFonts w:hint="eastAsia" w:ascii="仿宋_GB2312" w:eastAsia="仿宋_GB2312"/>
          <w:sz w:val="32"/>
          <w:szCs w:val="32"/>
        </w:rPr>
        <w:t>培训业务：</w:t>
      </w:r>
    </w:p>
    <w:p>
      <w:pPr>
        <w:spacing w:line="200" w:lineRule="exact"/>
        <w:rPr>
          <w:rFonts w:hint="eastAsia" w:ascii="仿宋_GB2312" w:eastAsia="仿宋_GB2312"/>
          <w:sz w:val="32"/>
          <w:szCs w:val="32"/>
        </w:rPr>
      </w:pPr>
    </w:p>
    <w:tbl>
      <w:tblPr>
        <w:tblStyle w:val="8"/>
        <w:tblW w:w="89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3"/>
        <w:gridCol w:w="1572"/>
        <w:gridCol w:w="5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trPr>
        <w:tc>
          <w:tcPr>
            <w:tcW w:w="1853" w:type="dxa"/>
          </w:tcPr>
          <w:p>
            <w:pPr>
              <w:spacing w:line="520" w:lineRule="exact"/>
              <w:jc w:val="center"/>
              <w:rPr>
                <w:rFonts w:hint="eastAsia" w:ascii="黑体" w:hAnsi="黑体" w:eastAsia="黑体"/>
                <w:sz w:val="28"/>
                <w:szCs w:val="28"/>
              </w:rPr>
            </w:pPr>
            <w:r>
              <w:rPr>
                <w:rFonts w:hint="eastAsia" w:ascii="黑体" w:hAnsi="黑体" w:eastAsia="黑体"/>
                <w:sz w:val="28"/>
                <w:szCs w:val="28"/>
              </w:rPr>
              <w:t>机构名称</w:t>
            </w:r>
          </w:p>
        </w:tc>
        <w:tc>
          <w:tcPr>
            <w:tcW w:w="1572" w:type="dxa"/>
          </w:tcPr>
          <w:p>
            <w:pPr>
              <w:spacing w:line="520" w:lineRule="exact"/>
              <w:jc w:val="center"/>
              <w:rPr>
                <w:rFonts w:hint="eastAsia" w:ascii="黑体" w:hAnsi="黑体" w:eastAsia="黑体"/>
                <w:sz w:val="28"/>
                <w:szCs w:val="28"/>
              </w:rPr>
            </w:pPr>
            <w:r>
              <w:rPr>
                <w:rFonts w:hint="eastAsia" w:ascii="黑体" w:hAnsi="黑体" w:eastAsia="黑体"/>
                <w:sz w:val="28"/>
                <w:szCs w:val="28"/>
              </w:rPr>
              <w:t>机构编号</w:t>
            </w:r>
          </w:p>
        </w:tc>
        <w:tc>
          <w:tcPr>
            <w:tcW w:w="5483" w:type="dxa"/>
          </w:tcPr>
          <w:p>
            <w:pPr>
              <w:spacing w:line="520" w:lineRule="exact"/>
              <w:jc w:val="center"/>
              <w:rPr>
                <w:rFonts w:hint="eastAsia" w:ascii="黑体" w:hAnsi="黑体" w:eastAsia="黑体"/>
                <w:sz w:val="28"/>
                <w:szCs w:val="28"/>
              </w:rPr>
            </w:pPr>
            <w:r>
              <w:rPr>
                <w:rFonts w:hint="eastAsia" w:ascii="黑体" w:hAnsi="黑体" w:eastAsia="黑体"/>
                <w:sz w:val="28"/>
                <w:szCs w:val="28"/>
              </w:rPr>
              <w:t>可开展业务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5" w:hRule="atLeast"/>
        </w:trPr>
        <w:tc>
          <w:tcPr>
            <w:tcW w:w="1853" w:type="dxa"/>
          </w:tcPr>
          <w:p>
            <w:pPr>
              <w:spacing w:line="520" w:lineRule="exact"/>
              <w:jc w:val="center"/>
              <w:rPr>
                <w:rFonts w:hint="eastAsia" w:ascii="仿宋_GB2312" w:eastAsia="仿宋_GB2312"/>
                <w:sz w:val="32"/>
                <w:szCs w:val="32"/>
              </w:rPr>
            </w:pPr>
          </w:p>
        </w:tc>
        <w:tc>
          <w:tcPr>
            <w:tcW w:w="1572" w:type="dxa"/>
          </w:tcPr>
          <w:p>
            <w:pPr>
              <w:spacing w:line="520" w:lineRule="exact"/>
              <w:jc w:val="center"/>
              <w:rPr>
                <w:rFonts w:hint="eastAsia" w:ascii="仿宋_GB2312" w:eastAsia="仿宋_GB2312"/>
                <w:sz w:val="32"/>
                <w:szCs w:val="32"/>
              </w:rPr>
            </w:pPr>
          </w:p>
        </w:tc>
        <w:tc>
          <w:tcPr>
            <w:tcW w:w="5483" w:type="dxa"/>
          </w:tcPr>
          <w:p>
            <w:pPr>
              <w:spacing w:line="520" w:lineRule="exact"/>
              <w:jc w:val="center"/>
              <w:rPr>
                <w:rFonts w:hint="eastAsia" w:ascii="仿宋_GB2312" w:eastAsia="仿宋_GB2312"/>
                <w:sz w:val="32"/>
                <w:szCs w:val="32"/>
              </w:rPr>
            </w:pPr>
          </w:p>
        </w:tc>
      </w:tr>
    </w:tbl>
    <w:p>
      <w:pPr>
        <w:spacing w:line="520" w:lineRule="exact"/>
        <w:ind w:firstLine="3840" w:firstLineChars="1200"/>
        <w:rPr>
          <w:rFonts w:ascii="仿宋_GB2312" w:eastAsia="仿宋_GB2312"/>
          <w:sz w:val="32"/>
          <w:szCs w:val="32"/>
        </w:rPr>
      </w:pPr>
    </w:p>
    <w:p>
      <w:pPr>
        <w:spacing w:line="520" w:lineRule="exact"/>
        <w:ind w:firstLine="3840" w:firstLineChars="1200"/>
        <w:rPr>
          <w:rFonts w:ascii="仿宋_GB2312" w:eastAsia="仿宋_GB2312"/>
          <w:sz w:val="32"/>
          <w:szCs w:val="32"/>
        </w:rPr>
      </w:pPr>
    </w:p>
    <w:p>
      <w:pPr>
        <w:spacing w:line="520" w:lineRule="exact"/>
        <w:ind w:firstLine="3840" w:firstLineChars="1200"/>
        <w:rPr>
          <w:rFonts w:ascii="仿宋_GB2312" w:eastAsia="仿宋_GB2312"/>
          <w:sz w:val="32"/>
          <w:szCs w:val="32"/>
        </w:rPr>
      </w:pPr>
    </w:p>
    <w:p>
      <w:pPr>
        <w:spacing w:line="520" w:lineRule="exact"/>
        <w:ind w:firstLine="3840" w:firstLineChars="1200"/>
        <w:rPr>
          <w:rFonts w:ascii="仿宋_GB2312" w:eastAsia="仿宋_GB2312"/>
          <w:sz w:val="32"/>
          <w:szCs w:val="32"/>
        </w:rPr>
      </w:pPr>
    </w:p>
    <w:p>
      <w:pPr>
        <w:spacing w:line="520" w:lineRule="exact"/>
        <w:ind w:firstLine="3840" w:firstLineChars="1200"/>
        <w:rPr>
          <w:rFonts w:ascii="仿宋_GB2312" w:eastAsia="仿宋_GB2312"/>
          <w:sz w:val="32"/>
          <w:szCs w:val="32"/>
        </w:rPr>
      </w:pPr>
      <w:r>
        <w:rPr>
          <w:rFonts w:hint="eastAsia" w:ascii="仿宋_GB2312" w:eastAsia="仿宋_GB2312"/>
          <w:sz w:val="32"/>
          <w:szCs w:val="32"/>
        </w:rPr>
        <w:t>兵团住房和城乡建设局</w:t>
      </w:r>
    </w:p>
    <w:p>
      <w:pPr>
        <w:spacing w:line="520" w:lineRule="exact"/>
        <w:ind w:firstLine="4480" w:firstLineChars="1400"/>
        <w:rPr>
          <w:rFonts w:ascii="仿宋_GB2312" w:eastAsia="仿宋_GB2312"/>
          <w:sz w:val="32"/>
          <w:szCs w:val="32"/>
        </w:rPr>
      </w:pPr>
      <w:r>
        <w:rPr>
          <w:rFonts w:hint="eastAsia" w:ascii="仿宋_GB2312" w:eastAsia="仿宋_GB2312"/>
          <w:sz w:val="32"/>
          <w:szCs w:val="32"/>
        </w:rPr>
        <w:t xml:space="preserve">年 </w:t>
      </w:r>
      <w:r>
        <w:rPr>
          <w:rFonts w:ascii="仿宋_GB2312" w:eastAsia="仿宋_GB2312"/>
          <w:sz w:val="32"/>
          <w:szCs w:val="32"/>
        </w:rPr>
        <w:t xml:space="preserve"> </w:t>
      </w:r>
      <w:r>
        <w:rPr>
          <w:rFonts w:hint="eastAsia" w:ascii="仿宋_GB2312" w:eastAsia="仿宋_GB2312"/>
          <w:sz w:val="32"/>
          <w:szCs w:val="32"/>
        </w:rPr>
        <w:t xml:space="preserve"> 月 </w:t>
      </w:r>
      <w:r>
        <w:rPr>
          <w:rFonts w:ascii="仿宋_GB2312" w:eastAsia="仿宋_GB2312"/>
          <w:sz w:val="32"/>
          <w:szCs w:val="32"/>
        </w:rPr>
        <w:t xml:space="preserve">  </w:t>
      </w:r>
      <w:r>
        <w:rPr>
          <w:rFonts w:hint="eastAsia" w:ascii="仿宋_GB2312" w:eastAsia="仿宋_GB2312"/>
          <w:sz w:val="32"/>
          <w:szCs w:val="32"/>
        </w:rPr>
        <w:t>日</w:t>
      </w:r>
    </w:p>
    <w:p>
      <w:pPr>
        <w:spacing w:line="560" w:lineRule="exact"/>
        <w:rPr>
          <w:rFonts w:hint="default" w:ascii="黑体" w:hAnsi="黑体" w:eastAsia="黑体" w:cs="黑体"/>
          <w:sz w:val="32"/>
          <w:szCs w:val="32"/>
          <w:lang w:val="en-US" w:eastAsia="zh-CN"/>
        </w:rPr>
      </w:pPr>
    </w:p>
    <w:p>
      <w:pPr>
        <w:spacing w:line="560" w:lineRule="exact"/>
        <w:rPr>
          <w:rFonts w:hint="default" w:ascii="黑体" w:hAnsi="黑体" w:eastAsia="黑体" w:cs="黑体"/>
          <w:sz w:val="32"/>
          <w:szCs w:val="32"/>
          <w:lang w:val="en-US" w:eastAsia="zh-CN"/>
        </w:rPr>
      </w:pPr>
    </w:p>
    <w:p>
      <w:pPr>
        <w:spacing w:line="560" w:lineRule="exact"/>
        <w:rPr>
          <w:rFonts w:hint="default" w:ascii="黑体" w:hAnsi="黑体" w:eastAsia="黑体" w:cs="黑体"/>
          <w:sz w:val="32"/>
          <w:szCs w:val="32"/>
          <w:lang w:val="en-US" w:eastAsia="zh-CN"/>
        </w:rPr>
      </w:pPr>
    </w:p>
    <w:p>
      <w:pPr>
        <w:spacing w:line="560" w:lineRule="exact"/>
        <w:rPr>
          <w:rFonts w:hint="default" w:ascii="黑体" w:hAnsi="黑体" w:eastAsia="黑体" w:cs="黑体"/>
          <w:sz w:val="32"/>
          <w:szCs w:val="32"/>
          <w:lang w:val="en-US" w:eastAsia="zh-CN"/>
        </w:rPr>
      </w:pPr>
    </w:p>
    <w:p>
      <w:pPr>
        <w:spacing w:line="560" w:lineRule="exact"/>
        <w:rPr>
          <w:rFonts w:hint="eastAsia" w:ascii="黑体" w:hAnsi="黑体" w:eastAsia="黑体" w:cs="黑体"/>
          <w:sz w:val="32"/>
          <w:szCs w:val="32"/>
          <w:lang w:val="en-US" w:eastAsia="zh-CN"/>
        </w:rPr>
        <w:sectPr>
          <w:pgSz w:w="11906" w:h="16838"/>
          <w:pgMar w:top="2098" w:right="1474" w:bottom="2154" w:left="1587" w:header="851" w:footer="992" w:gutter="0"/>
          <w:pgNumType w:fmt="numberInDash"/>
          <w:cols w:space="0" w:num="1"/>
          <w:rtlGutter w:val="0"/>
          <w:docGrid w:type="lines" w:linePitch="312" w:charSpace="0"/>
        </w:sectPr>
      </w:pPr>
    </w:p>
    <w:p>
      <w:pPr>
        <w:spacing w:line="560" w:lineRule="exac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附件4</w:t>
      </w:r>
    </w:p>
    <w:p>
      <w:pPr>
        <w:spacing w:line="560" w:lineRule="exact"/>
        <w:jc w:val="center"/>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兵团住房和城乡建设行业培训机构评分标准</w:t>
      </w:r>
    </w:p>
    <w:tbl>
      <w:tblPr>
        <w:tblStyle w:val="7"/>
        <w:tblW w:w="9270" w:type="dxa"/>
        <w:tblInd w:w="0" w:type="dxa"/>
        <w:shd w:val="clear" w:color="auto" w:fill="auto"/>
        <w:tblLayout w:type="fixed"/>
        <w:tblCellMar>
          <w:top w:w="0" w:type="dxa"/>
          <w:left w:w="0" w:type="dxa"/>
          <w:bottom w:w="0" w:type="dxa"/>
          <w:right w:w="0" w:type="dxa"/>
        </w:tblCellMar>
      </w:tblPr>
      <w:tblGrid>
        <w:gridCol w:w="1230"/>
        <w:gridCol w:w="1143"/>
        <w:gridCol w:w="5277"/>
        <w:gridCol w:w="735"/>
        <w:gridCol w:w="885"/>
      </w:tblGrid>
      <w:tr>
        <w:tblPrEx>
          <w:shd w:val="clear" w:color="auto" w:fill="auto"/>
          <w:tblLayout w:type="fixed"/>
          <w:tblCellMar>
            <w:top w:w="0" w:type="dxa"/>
            <w:left w:w="0" w:type="dxa"/>
            <w:bottom w:w="0" w:type="dxa"/>
            <w:right w:w="0" w:type="dxa"/>
          </w:tblCellMar>
        </w:tblPrEx>
        <w:trPr>
          <w:trHeight w:val="8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val="0"/>
                <w:bCs/>
                <w:i w:val="0"/>
                <w:color w:val="000000"/>
                <w:sz w:val="24"/>
                <w:szCs w:val="24"/>
                <w:u w:val="none"/>
              </w:rPr>
            </w:pPr>
            <w:r>
              <w:rPr>
                <w:rFonts w:hint="eastAsia" w:ascii="黑体" w:hAnsi="宋体" w:eastAsia="黑体" w:cs="黑体"/>
                <w:b w:val="0"/>
                <w:bCs/>
                <w:i w:val="0"/>
                <w:color w:val="000000"/>
                <w:kern w:val="0"/>
                <w:sz w:val="24"/>
                <w:szCs w:val="24"/>
                <w:u w:val="none"/>
                <w:lang w:val="en-US" w:eastAsia="zh-CN" w:bidi="ar"/>
              </w:rPr>
              <w:t>考评项目及标准分数</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val="0"/>
                <w:bCs/>
                <w:i w:val="0"/>
                <w:color w:val="000000"/>
                <w:sz w:val="24"/>
                <w:szCs w:val="24"/>
                <w:u w:val="none"/>
              </w:rPr>
            </w:pPr>
            <w:r>
              <w:rPr>
                <w:rFonts w:hint="eastAsia" w:ascii="黑体" w:hAnsi="宋体" w:eastAsia="黑体" w:cs="黑体"/>
                <w:b w:val="0"/>
                <w:bCs/>
                <w:i w:val="0"/>
                <w:color w:val="000000"/>
                <w:kern w:val="0"/>
                <w:sz w:val="24"/>
                <w:szCs w:val="24"/>
                <w:u w:val="none"/>
                <w:lang w:val="en-US" w:eastAsia="zh-CN" w:bidi="ar"/>
              </w:rPr>
              <w:t>考评内容</w:t>
            </w:r>
          </w:p>
        </w:tc>
        <w:tc>
          <w:tcPr>
            <w:tcW w:w="5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val="0"/>
                <w:bCs/>
                <w:i w:val="0"/>
                <w:color w:val="000000"/>
                <w:sz w:val="24"/>
                <w:szCs w:val="24"/>
                <w:u w:val="none"/>
              </w:rPr>
            </w:pPr>
            <w:r>
              <w:rPr>
                <w:rFonts w:hint="eastAsia" w:ascii="黑体" w:hAnsi="宋体" w:eastAsia="黑体" w:cs="黑体"/>
                <w:b w:val="0"/>
                <w:bCs/>
                <w:i w:val="0"/>
                <w:color w:val="000000"/>
                <w:kern w:val="0"/>
                <w:sz w:val="24"/>
                <w:szCs w:val="24"/>
                <w:u w:val="none"/>
                <w:lang w:val="en-US" w:eastAsia="zh-CN" w:bidi="ar"/>
              </w:rPr>
              <w:t>评分内容及标准</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val="0"/>
                <w:bCs/>
                <w:i w:val="0"/>
                <w:color w:val="000000"/>
                <w:kern w:val="0"/>
                <w:sz w:val="24"/>
                <w:szCs w:val="24"/>
                <w:u w:val="none"/>
                <w:lang w:val="en-US" w:eastAsia="zh-CN" w:bidi="ar"/>
              </w:rPr>
            </w:pPr>
            <w:r>
              <w:rPr>
                <w:rFonts w:hint="eastAsia" w:ascii="黑体" w:hAnsi="宋体" w:eastAsia="黑体" w:cs="黑体"/>
                <w:b w:val="0"/>
                <w:bCs/>
                <w:i w:val="0"/>
                <w:color w:val="000000"/>
                <w:kern w:val="0"/>
                <w:sz w:val="24"/>
                <w:szCs w:val="24"/>
                <w:u w:val="none"/>
                <w:lang w:val="en-US" w:eastAsia="zh-CN" w:bidi="ar"/>
              </w:rPr>
              <w:t>分值</w:t>
            </w:r>
          </w:p>
          <w:p>
            <w:pPr>
              <w:keepNext w:val="0"/>
              <w:keepLines w:val="0"/>
              <w:widowControl/>
              <w:suppressLineNumbers w:val="0"/>
              <w:jc w:val="center"/>
              <w:textAlignment w:val="center"/>
              <w:rPr>
                <w:rFonts w:hint="default" w:ascii="黑体" w:hAnsi="宋体" w:eastAsia="黑体" w:cs="黑体"/>
                <w:b w:val="0"/>
                <w:bCs/>
                <w:i w:val="0"/>
                <w:color w:val="000000"/>
                <w:kern w:val="0"/>
                <w:sz w:val="24"/>
                <w:szCs w:val="24"/>
                <w:u w:val="none"/>
                <w:lang w:val="en-US" w:eastAsia="zh-CN" w:bidi="ar"/>
              </w:rPr>
            </w:pPr>
            <w:r>
              <w:rPr>
                <w:rFonts w:hint="eastAsia" w:ascii="黑体" w:hAnsi="宋体" w:eastAsia="黑体" w:cs="黑体"/>
                <w:b w:val="0"/>
                <w:bCs/>
                <w:i w:val="0"/>
                <w:color w:val="000000"/>
                <w:kern w:val="0"/>
                <w:sz w:val="24"/>
                <w:szCs w:val="24"/>
                <w:u w:val="none"/>
                <w:lang w:val="en-US" w:eastAsia="zh-CN" w:bidi="ar"/>
              </w:rPr>
              <w:t>100分</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val="0"/>
                <w:bCs/>
                <w:i w:val="0"/>
                <w:color w:val="000000"/>
                <w:sz w:val="24"/>
                <w:szCs w:val="24"/>
                <w:u w:val="none"/>
              </w:rPr>
            </w:pPr>
            <w:r>
              <w:rPr>
                <w:rFonts w:hint="eastAsia" w:ascii="黑体" w:hAnsi="宋体" w:eastAsia="黑体" w:cs="黑体"/>
                <w:b w:val="0"/>
                <w:bCs/>
                <w:i w:val="0"/>
                <w:color w:val="000000"/>
                <w:kern w:val="0"/>
                <w:sz w:val="24"/>
                <w:szCs w:val="24"/>
                <w:u w:val="none"/>
                <w:lang w:val="en-US" w:eastAsia="zh-CN" w:bidi="ar"/>
              </w:rPr>
              <w:t>得分</w:t>
            </w:r>
          </w:p>
        </w:tc>
      </w:tr>
      <w:tr>
        <w:tblPrEx>
          <w:tblLayout w:type="fixed"/>
          <w:tblCellMar>
            <w:top w:w="0" w:type="dxa"/>
            <w:left w:w="0" w:type="dxa"/>
            <w:bottom w:w="0" w:type="dxa"/>
            <w:right w:w="0" w:type="dxa"/>
          </w:tblCellMar>
        </w:tblPrEx>
        <w:trPr>
          <w:trHeight w:val="1530" w:hRule="atLeast"/>
        </w:trPr>
        <w:tc>
          <w:tcPr>
            <w:tcW w:w="123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黑体" w:hAnsi="黑体" w:eastAsia="黑体" w:cs="黑体"/>
                <w:i w:val="0"/>
                <w:color w:val="000000"/>
                <w:kern w:val="0"/>
                <w:sz w:val="22"/>
                <w:szCs w:val="22"/>
                <w:u w:val="none"/>
                <w:lang w:val="en-US" w:eastAsia="zh-CN" w:bidi="ar"/>
              </w:rPr>
              <w:t>一、机构管理（25分）</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
              </w:rPr>
              <w:t>内部规章制度</w:t>
            </w:r>
          </w:p>
        </w:tc>
        <w:tc>
          <w:tcPr>
            <w:tcW w:w="5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
              </w:rPr>
              <w:t>建立健全培训招生制度、教学管理制度、学员管理制度、结业考核制度、诚信承诺制度、财务会计制度、学员投诉受理制度、设施设备管理制度、档案管理制度、培训收费管理等各项制度，所有制度在培训场所显著位置予以公示。缺项不得分；</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
              </w:rPr>
              <w:t>3</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kern w:val="2"/>
                <w:sz w:val="22"/>
                <w:szCs w:val="22"/>
                <w:u w:val="none"/>
                <w:lang w:val="en-US" w:eastAsia="zh-CN" w:bidi="ar-SA"/>
              </w:rPr>
            </w:pPr>
          </w:p>
        </w:tc>
      </w:tr>
      <w:tr>
        <w:tblPrEx>
          <w:tblLayout w:type="fixed"/>
          <w:tblCellMar>
            <w:top w:w="0" w:type="dxa"/>
            <w:left w:w="0" w:type="dxa"/>
            <w:bottom w:w="0" w:type="dxa"/>
            <w:right w:w="0" w:type="dxa"/>
          </w:tblCellMar>
        </w:tblPrEx>
        <w:trPr>
          <w:trHeight w:val="1298" w:hRule="atLeast"/>
        </w:trPr>
        <w:tc>
          <w:tcPr>
            <w:tcW w:w="123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硬件条件</w:t>
            </w:r>
          </w:p>
        </w:tc>
        <w:tc>
          <w:tcPr>
            <w:tcW w:w="5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满足200平方米以上的固定实训场地，且满足标准考试工位10个，得1分；实操场地自建非租赁，得3分；实训自建面积在规定面积超50%以上且工位配备充分，得5分；</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5</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2"/>
                <w:szCs w:val="22"/>
                <w:u w:val="none"/>
                <w:lang w:val="en-US" w:eastAsia="zh-CN" w:bidi="ar"/>
              </w:rPr>
            </w:pPr>
          </w:p>
        </w:tc>
      </w:tr>
      <w:tr>
        <w:tblPrEx>
          <w:tblLayout w:type="fixed"/>
          <w:tblCellMar>
            <w:top w:w="0" w:type="dxa"/>
            <w:left w:w="0" w:type="dxa"/>
            <w:bottom w:w="0" w:type="dxa"/>
            <w:right w:w="0" w:type="dxa"/>
          </w:tblCellMar>
        </w:tblPrEx>
        <w:trPr>
          <w:trHeight w:val="1530" w:hRule="atLeast"/>
        </w:trPr>
        <w:tc>
          <w:tcPr>
            <w:tcW w:w="123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管理队伍</w:t>
            </w:r>
          </w:p>
        </w:tc>
        <w:tc>
          <w:tcPr>
            <w:tcW w:w="5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lang w:val="en-US"/>
              </w:rPr>
            </w:pPr>
            <w:r>
              <w:rPr>
                <w:rFonts w:hint="eastAsia" w:ascii="仿宋_GB2312" w:hAnsi="仿宋_GB2312" w:eastAsia="仿宋_GB2312" w:cs="仿宋_GB2312"/>
                <w:i w:val="0"/>
                <w:color w:val="000000"/>
                <w:kern w:val="0"/>
                <w:sz w:val="22"/>
                <w:szCs w:val="22"/>
                <w:u w:val="none"/>
                <w:lang w:val="en-US" w:eastAsia="zh-CN" w:bidi="ar"/>
              </w:rPr>
              <w:t>培训机构负责人或教学负责人应具有本科及以上文化程度及高级职称，并有2年以上教学或教育管理工作经历。专职教学管理人员不少于5人，具有2年以上职业教育培训的工作经历，具有丰富的教学管理经验；满足以上得3分，每增加1名管理人员得1分，最高得5分；</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22"/>
                <w:szCs w:val="22"/>
                <w:u w:val="none"/>
              </w:rPr>
            </w:pPr>
          </w:p>
        </w:tc>
      </w:tr>
      <w:tr>
        <w:tblPrEx>
          <w:tblLayout w:type="fixed"/>
          <w:tblCellMar>
            <w:top w:w="0" w:type="dxa"/>
            <w:left w:w="0" w:type="dxa"/>
            <w:bottom w:w="0" w:type="dxa"/>
            <w:right w:w="0" w:type="dxa"/>
          </w:tblCellMar>
        </w:tblPrEx>
        <w:trPr>
          <w:trHeight w:val="1600" w:hRule="atLeast"/>
        </w:trPr>
        <w:tc>
          <w:tcPr>
            <w:tcW w:w="123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c>
          <w:tcPr>
            <w:tcW w:w="1143"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师资队伍</w:t>
            </w:r>
          </w:p>
        </w:tc>
        <w:tc>
          <w:tcPr>
            <w:tcW w:w="5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专职教师应有4人以上，高级职称不少于2人，应具有大专及以上文化程度及中级以上专业技术资格或高级以上国家职业资格；满足以上得3分，每增加1名中级技术专业资格教师得0.5分，高级职称资格教师得1分，最高得5分；</w:t>
            </w:r>
          </w:p>
        </w:tc>
        <w:tc>
          <w:tcPr>
            <w:tcW w:w="73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w:t>
            </w:r>
          </w:p>
        </w:tc>
        <w:tc>
          <w:tcPr>
            <w:tcW w:w="88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22"/>
                <w:szCs w:val="22"/>
                <w:u w:val="none"/>
              </w:rPr>
            </w:pPr>
          </w:p>
        </w:tc>
      </w:tr>
      <w:tr>
        <w:tblPrEx>
          <w:tblLayout w:type="fixed"/>
          <w:tblCellMar>
            <w:top w:w="0" w:type="dxa"/>
            <w:left w:w="0" w:type="dxa"/>
            <w:bottom w:w="0" w:type="dxa"/>
            <w:right w:w="0" w:type="dxa"/>
          </w:tblCellMar>
        </w:tblPrEx>
        <w:trPr>
          <w:trHeight w:val="938" w:hRule="atLeast"/>
        </w:trPr>
        <w:tc>
          <w:tcPr>
            <w:tcW w:w="123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c>
          <w:tcPr>
            <w:tcW w:w="1143"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c>
          <w:tcPr>
            <w:tcW w:w="527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兼职教师应不少于6人，具备建设类专业本科毕业5年以上建设施工、管理等经历，中级以上职称不少于4人，且相对固定；每个岗位、职业（工种）至少配备2名及理论教师和2名以上实习指导教师；满足以上得2分，每工种增加1名专业/理论教师得0.5分，最高得2分；</w:t>
            </w:r>
          </w:p>
        </w:tc>
        <w:tc>
          <w:tcPr>
            <w:tcW w:w="7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w:t>
            </w:r>
          </w:p>
        </w:tc>
        <w:tc>
          <w:tcPr>
            <w:tcW w:w="88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22"/>
                <w:szCs w:val="22"/>
                <w:u w:val="none"/>
              </w:rPr>
            </w:pPr>
          </w:p>
        </w:tc>
      </w:tr>
      <w:tr>
        <w:tblPrEx>
          <w:tblLayout w:type="fixed"/>
          <w:tblCellMar>
            <w:top w:w="0" w:type="dxa"/>
            <w:left w:w="0" w:type="dxa"/>
            <w:bottom w:w="0" w:type="dxa"/>
            <w:right w:w="0" w:type="dxa"/>
          </w:tblCellMar>
        </w:tblPrEx>
        <w:trPr>
          <w:trHeight w:val="1620" w:hRule="atLeast"/>
        </w:trPr>
        <w:tc>
          <w:tcPr>
            <w:tcW w:w="1230"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资料档案管理</w:t>
            </w:r>
          </w:p>
        </w:tc>
        <w:tc>
          <w:tcPr>
            <w:tcW w:w="5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lang w:val="en-US"/>
              </w:rPr>
            </w:pPr>
            <w:r>
              <w:rPr>
                <w:rFonts w:hint="eastAsia" w:ascii="仿宋_GB2312" w:hAnsi="仿宋_GB2312" w:eastAsia="仿宋_GB2312" w:cs="仿宋_GB2312"/>
                <w:i w:val="0"/>
                <w:color w:val="000000"/>
                <w:kern w:val="0"/>
                <w:sz w:val="22"/>
                <w:szCs w:val="22"/>
                <w:u w:val="none"/>
                <w:lang w:val="en-US" w:eastAsia="zh-CN" w:bidi="ar"/>
              </w:rPr>
              <w:t>培训实施方案、培训课程、教学大纲、师资安排、教学教案、新取证学员报名表、学员考勤签到表、考试合格率统计表、培训及考试过程监控记录、培训记录、教学日志及签到完整；档案资料齐全，电子版或纸质版档案需保存3年。缺一项减1分，缺3项以上不得分；</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val="en-US" w:eastAsia="zh-CN"/>
              </w:rPr>
              <w:t>3</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22"/>
                <w:szCs w:val="22"/>
                <w:u w:val="none"/>
              </w:rPr>
            </w:pPr>
          </w:p>
        </w:tc>
      </w:tr>
      <w:tr>
        <w:tblPrEx>
          <w:tblLayout w:type="fixed"/>
          <w:tblCellMar>
            <w:top w:w="0" w:type="dxa"/>
            <w:left w:w="0" w:type="dxa"/>
            <w:bottom w:w="0" w:type="dxa"/>
            <w:right w:w="0" w:type="dxa"/>
          </w:tblCellMar>
        </w:tblPrEx>
        <w:trPr>
          <w:trHeight w:val="90" w:hRule="atLeast"/>
        </w:trPr>
        <w:tc>
          <w:tcPr>
            <w:tcW w:w="123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黑体" w:hAnsi="黑体" w:eastAsia="黑体" w:cs="黑体"/>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黑体" w:hAnsi="黑体" w:eastAsia="黑体" w:cs="黑体"/>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黑体" w:hAnsi="黑体" w:eastAsia="黑体" w:cs="黑体"/>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黑体" w:hAnsi="黑体" w:eastAsia="黑体" w:cs="黑体"/>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黑体" w:hAnsi="黑体" w:eastAsia="黑体" w:cs="黑体"/>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黑体" w:hAnsi="黑体" w:eastAsia="黑体" w:cs="黑体"/>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黑体" w:hAnsi="黑体" w:eastAsia="黑体" w:cs="黑体"/>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黑体" w:hAnsi="黑体" w:eastAsia="黑体" w:cs="黑体"/>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黑体" w:hAnsi="黑体" w:eastAsia="黑体" w:cs="黑体"/>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黑体" w:hAnsi="黑体" w:eastAsia="黑体" w:cs="黑体"/>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黑体" w:hAnsi="黑体" w:eastAsia="黑体" w:cs="黑体"/>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黑体" w:hAnsi="黑体" w:eastAsia="黑体" w:cs="黑体"/>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黑体" w:hAnsi="黑体" w:eastAsia="黑体" w:cs="黑体"/>
                <w:i w:val="0"/>
                <w:color w:val="000000"/>
                <w:kern w:val="0"/>
                <w:sz w:val="22"/>
                <w:szCs w:val="22"/>
                <w:u w:val="none"/>
                <w:lang w:val="en-US" w:eastAsia="zh-CN" w:bidi="ar"/>
              </w:rPr>
            </w:pPr>
            <w:r>
              <w:rPr>
                <w:rFonts w:hint="eastAsia" w:ascii="黑体" w:hAnsi="黑体" w:eastAsia="黑体" w:cs="黑体"/>
                <w:i w:val="0"/>
                <w:color w:val="000000"/>
                <w:kern w:val="0"/>
                <w:sz w:val="22"/>
                <w:szCs w:val="22"/>
                <w:u w:val="none"/>
                <w:lang w:val="en-US" w:eastAsia="zh-CN" w:bidi="ar"/>
              </w:rPr>
              <w:t>二、教学质量管理</w:t>
            </w:r>
            <w:r>
              <w:rPr>
                <w:rFonts w:hint="eastAsia" w:ascii="黑体" w:hAnsi="黑体" w:eastAsia="黑体" w:cs="黑体"/>
                <w:i w:val="0"/>
                <w:color w:val="000000"/>
                <w:kern w:val="0"/>
                <w:sz w:val="22"/>
                <w:szCs w:val="22"/>
                <w:u w:val="none"/>
                <w:lang w:val="en-US" w:eastAsia="zh-CN" w:bidi="ar"/>
              </w:rPr>
              <w:br w:type="textWrapping"/>
            </w:r>
            <w:r>
              <w:rPr>
                <w:rFonts w:hint="eastAsia" w:ascii="黑体" w:hAnsi="黑体" w:eastAsia="黑体" w:cs="黑体"/>
                <w:i w:val="0"/>
                <w:color w:val="000000"/>
                <w:kern w:val="0"/>
                <w:sz w:val="22"/>
                <w:szCs w:val="22"/>
                <w:u w:val="none"/>
                <w:lang w:val="en-US" w:eastAsia="zh-CN" w:bidi="ar"/>
              </w:rPr>
              <w:t>（35分</w:t>
            </w:r>
            <w:r>
              <w:rPr>
                <w:rFonts w:hint="eastAsia" w:ascii="仿宋_GB2312" w:hAnsi="仿宋_GB2312" w:eastAsia="仿宋_GB2312" w:cs="仿宋_GB2312"/>
                <w:i w:val="0"/>
                <w:color w:val="000000"/>
                <w:kern w:val="0"/>
                <w:sz w:val="22"/>
                <w:szCs w:val="22"/>
                <w:u w:val="none"/>
                <w:lang w:val="en-US" w:eastAsia="zh-CN" w:bidi="ar"/>
              </w:rPr>
              <w:t>）</w:t>
            </w:r>
          </w:p>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p>
        </w:tc>
        <w:tc>
          <w:tcPr>
            <w:tcW w:w="1143"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2"/>
                <w:szCs w:val="22"/>
                <w:u w:val="none"/>
                <w:lang w:val="en-US"/>
              </w:rPr>
            </w:pPr>
            <w:r>
              <w:rPr>
                <w:rFonts w:hint="eastAsia" w:ascii="仿宋_GB2312" w:hAnsi="仿宋_GB2312" w:eastAsia="仿宋_GB2312" w:cs="仿宋_GB2312"/>
                <w:i w:val="0"/>
                <w:color w:val="000000"/>
                <w:kern w:val="0"/>
                <w:sz w:val="22"/>
                <w:szCs w:val="22"/>
                <w:u w:val="none"/>
                <w:lang w:val="en-US" w:eastAsia="zh-CN" w:bidi="ar"/>
              </w:rPr>
              <w:t>培训规模</w:t>
            </w:r>
          </w:p>
        </w:tc>
        <w:tc>
          <w:tcPr>
            <w:tcW w:w="5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年培训量不少于100人次。根据考试报名及继续教育等记录确定，500人以上得8分，300-500人得6分，300-100得4分，100人以下不得分；</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8</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22"/>
                <w:szCs w:val="22"/>
                <w:u w:val="none"/>
              </w:rPr>
            </w:pPr>
          </w:p>
        </w:tc>
      </w:tr>
      <w:tr>
        <w:tblPrEx>
          <w:tblLayout w:type="fixed"/>
          <w:tblCellMar>
            <w:top w:w="0" w:type="dxa"/>
            <w:left w:w="0" w:type="dxa"/>
            <w:bottom w:w="0" w:type="dxa"/>
            <w:right w:w="0" w:type="dxa"/>
          </w:tblCellMar>
        </w:tblPrEx>
        <w:trPr>
          <w:trHeight w:val="780" w:hRule="atLeast"/>
        </w:trPr>
        <w:tc>
          <w:tcPr>
            <w:tcW w:w="123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kern w:val="0"/>
                <w:sz w:val="22"/>
                <w:szCs w:val="22"/>
                <w:u w:val="none"/>
                <w:lang w:val="en-US" w:eastAsia="zh-CN" w:bidi="ar"/>
              </w:rPr>
            </w:pPr>
          </w:p>
        </w:tc>
        <w:tc>
          <w:tcPr>
            <w:tcW w:w="1143"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仿宋_GB2312" w:hAnsi="仿宋_GB2312" w:eastAsia="仿宋_GB2312" w:cs="仿宋_GB2312"/>
                <w:i w:val="0"/>
                <w:color w:val="000000"/>
                <w:sz w:val="22"/>
                <w:szCs w:val="22"/>
                <w:u w:val="none"/>
                <w:lang w:val="en-US" w:eastAsia="zh-CN"/>
              </w:rPr>
              <w:t>考试监督</w:t>
            </w:r>
          </w:p>
        </w:tc>
        <w:tc>
          <w:tcPr>
            <w:tcW w:w="5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仿宋_GB2312" w:hAnsi="仿宋_GB2312" w:eastAsia="仿宋_GB2312" w:cs="仿宋_GB2312"/>
                <w:i w:val="0"/>
                <w:color w:val="000000"/>
                <w:sz w:val="22"/>
                <w:szCs w:val="22"/>
                <w:u w:val="none"/>
                <w:lang w:val="en-US" w:eastAsia="zh-CN"/>
              </w:rPr>
              <w:t>在考试过程中发现作弊行为，一次减5分，2次以上一票否决；</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5</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22"/>
                <w:szCs w:val="22"/>
                <w:u w:val="none"/>
              </w:rPr>
            </w:pPr>
          </w:p>
        </w:tc>
      </w:tr>
      <w:tr>
        <w:tblPrEx>
          <w:tblLayout w:type="fixed"/>
          <w:tblCellMar>
            <w:top w:w="0" w:type="dxa"/>
            <w:left w:w="0" w:type="dxa"/>
            <w:bottom w:w="0" w:type="dxa"/>
            <w:right w:w="0" w:type="dxa"/>
          </w:tblCellMar>
        </w:tblPrEx>
        <w:trPr>
          <w:trHeight w:val="332" w:hRule="atLeast"/>
        </w:trPr>
        <w:tc>
          <w:tcPr>
            <w:tcW w:w="123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c>
          <w:tcPr>
            <w:tcW w:w="1143"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教师年检考试</w:t>
            </w:r>
          </w:p>
        </w:tc>
        <w:tc>
          <w:tcPr>
            <w:tcW w:w="5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highlight w:val="none"/>
                <w:u w:val="none"/>
                <w:lang w:val="en-US"/>
              </w:rPr>
            </w:pPr>
            <w:r>
              <w:rPr>
                <w:rFonts w:hint="eastAsia" w:ascii="仿宋_GB2312" w:hAnsi="仿宋_GB2312" w:eastAsia="仿宋_GB2312" w:cs="仿宋_GB2312"/>
                <w:i w:val="0"/>
                <w:color w:val="000000"/>
                <w:kern w:val="0"/>
                <w:sz w:val="22"/>
                <w:szCs w:val="22"/>
                <w:highlight w:val="none"/>
                <w:u w:val="none"/>
                <w:lang w:val="en-US" w:eastAsia="zh-CN" w:bidi="ar"/>
              </w:rPr>
              <w:t>按照不同课程类型抽取1/4教师进行年度考试考核，机构平均分60分以上加2分，70分以上加4分，80分以上7分；</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7</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22"/>
                <w:szCs w:val="22"/>
                <w:u w:val="none"/>
              </w:rPr>
            </w:pPr>
          </w:p>
        </w:tc>
      </w:tr>
      <w:tr>
        <w:tblPrEx>
          <w:tblLayout w:type="fixed"/>
          <w:tblCellMar>
            <w:top w:w="0" w:type="dxa"/>
            <w:left w:w="0" w:type="dxa"/>
            <w:bottom w:w="0" w:type="dxa"/>
            <w:right w:w="0" w:type="dxa"/>
          </w:tblCellMar>
        </w:tblPrEx>
        <w:trPr>
          <w:trHeight w:val="860" w:hRule="atLeast"/>
        </w:trPr>
        <w:tc>
          <w:tcPr>
            <w:tcW w:w="123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p>
        </w:tc>
        <w:tc>
          <w:tcPr>
            <w:tcW w:w="1143"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收费情况</w:t>
            </w:r>
          </w:p>
        </w:tc>
        <w:tc>
          <w:tcPr>
            <w:tcW w:w="5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收费公示率需达到100%，公示内容需包含“收费标准、收费项目”；培训费用统一由平台管理，不得私下额外收取费用，使用财政主管部门印制的统一票据，最高得3分，未按规定执行的减3分；</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3</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22"/>
                <w:szCs w:val="22"/>
                <w:u w:val="none"/>
              </w:rPr>
            </w:pPr>
          </w:p>
        </w:tc>
      </w:tr>
      <w:tr>
        <w:tblPrEx>
          <w:tblLayout w:type="fixed"/>
          <w:tblCellMar>
            <w:top w:w="0" w:type="dxa"/>
            <w:left w:w="0" w:type="dxa"/>
            <w:bottom w:w="0" w:type="dxa"/>
            <w:right w:w="0" w:type="dxa"/>
          </w:tblCellMar>
        </w:tblPrEx>
        <w:trPr>
          <w:trHeight w:val="665" w:hRule="atLeast"/>
        </w:trPr>
        <w:tc>
          <w:tcPr>
            <w:tcW w:w="123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c>
          <w:tcPr>
            <w:tcW w:w="1143" w:type="dxa"/>
            <w:vMerge w:val="restart"/>
            <w:tcBorders>
              <w:top w:val="single" w:color="000000" w:sz="4" w:space="0"/>
              <w:left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投诉举报</w:t>
            </w:r>
          </w:p>
          <w:p>
            <w:pPr>
              <w:jc w:val="center"/>
              <w:rPr>
                <w:rFonts w:hint="eastAsia"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val="en-US" w:eastAsia="zh-CN"/>
              </w:rPr>
              <w:t>处理</w:t>
            </w:r>
          </w:p>
        </w:tc>
        <w:tc>
          <w:tcPr>
            <w:tcW w:w="5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在培训场所明显位置设置投诉箱或意见簿、公示监督举报电话、网络投诉邮箱，最高得2分，达不到要求的减2分；</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22"/>
                <w:szCs w:val="22"/>
                <w:u w:val="none"/>
              </w:rPr>
            </w:pPr>
          </w:p>
        </w:tc>
      </w:tr>
      <w:tr>
        <w:tblPrEx>
          <w:tblLayout w:type="fixed"/>
          <w:tblCellMar>
            <w:top w:w="0" w:type="dxa"/>
            <w:left w:w="0" w:type="dxa"/>
            <w:bottom w:w="0" w:type="dxa"/>
            <w:right w:w="0" w:type="dxa"/>
          </w:tblCellMar>
        </w:tblPrEx>
        <w:trPr>
          <w:trHeight w:val="355" w:hRule="atLeast"/>
        </w:trPr>
        <w:tc>
          <w:tcPr>
            <w:tcW w:w="123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c>
          <w:tcPr>
            <w:tcW w:w="1143" w:type="dxa"/>
            <w:vMerge w:val="continue"/>
            <w:tcBorders>
              <w:left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c>
          <w:tcPr>
            <w:tcW w:w="5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未建立投诉举报处理工作台账的减2分；</w:t>
            </w:r>
          </w:p>
        </w:tc>
        <w:tc>
          <w:tcPr>
            <w:tcW w:w="73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val="en-US" w:eastAsia="zh-CN"/>
              </w:rPr>
              <w:t>10</w:t>
            </w:r>
          </w:p>
        </w:tc>
        <w:tc>
          <w:tcPr>
            <w:tcW w:w="88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r>
      <w:tr>
        <w:tblPrEx>
          <w:tblLayout w:type="fixed"/>
          <w:tblCellMar>
            <w:top w:w="0" w:type="dxa"/>
            <w:left w:w="0" w:type="dxa"/>
            <w:bottom w:w="0" w:type="dxa"/>
            <w:right w:w="0" w:type="dxa"/>
          </w:tblCellMar>
        </w:tblPrEx>
        <w:trPr>
          <w:trHeight w:val="598" w:hRule="atLeast"/>
        </w:trPr>
        <w:tc>
          <w:tcPr>
            <w:tcW w:w="123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c>
          <w:tcPr>
            <w:tcW w:w="1143" w:type="dxa"/>
            <w:vMerge w:val="continue"/>
            <w:tcBorders>
              <w:left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c>
          <w:tcPr>
            <w:tcW w:w="5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仿宋_GB2312" w:eastAsia="仿宋_GB2312" w:cs="仿宋_GB2312"/>
                <w:i w:val="0"/>
                <w:color w:val="000000"/>
                <w:sz w:val="22"/>
                <w:szCs w:val="22"/>
                <w:u w:val="none"/>
                <w:lang w:val="en-US"/>
              </w:rPr>
            </w:pPr>
            <w:r>
              <w:rPr>
                <w:rFonts w:hint="eastAsia" w:ascii="仿宋_GB2312" w:hAnsi="仿宋_GB2312" w:eastAsia="仿宋_GB2312" w:cs="仿宋_GB2312"/>
                <w:i w:val="0"/>
                <w:color w:val="000000"/>
                <w:kern w:val="0"/>
                <w:sz w:val="22"/>
                <w:szCs w:val="22"/>
                <w:u w:val="none"/>
                <w:lang w:val="en-US" w:eastAsia="zh-CN" w:bidi="ar"/>
              </w:rPr>
              <w:t>未及时处理投诉举报并向当事人反馈核查处理情况的，每次减3分；</w:t>
            </w:r>
          </w:p>
        </w:tc>
        <w:tc>
          <w:tcPr>
            <w:tcW w:w="73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lang w:val="en-US" w:eastAsia="zh-CN"/>
              </w:rPr>
            </w:pPr>
          </w:p>
        </w:tc>
        <w:tc>
          <w:tcPr>
            <w:tcW w:w="88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r>
      <w:tr>
        <w:tblPrEx>
          <w:tblLayout w:type="fixed"/>
          <w:tblCellMar>
            <w:top w:w="0" w:type="dxa"/>
            <w:left w:w="0" w:type="dxa"/>
            <w:bottom w:w="0" w:type="dxa"/>
            <w:right w:w="0" w:type="dxa"/>
          </w:tblCellMar>
        </w:tblPrEx>
        <w:trPr>
          <w:trHeight w:val="598" w:hRule="atLeast"/>
        </w:trPr>
        <w:tc>
          <w:tcPr>
            <w:tcW w:w="123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c>
          <w:tcPr>
            <w:tcW w:w="1143" w:type="dxa"/>
            <w:vMerge w:val="continue"/>
            <w:tcBorders>
              <w:left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c>
          <w:tcPr>
            <w:tcW w:w="5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因自身培训质量、服务承诺未兑现引起投诉举报的，每次减3分；</w:t>
            </w:r>
          </w:p>
        </w:tc>
        <w:tc>
          <w:tcPr>
            <w:tcW w:w="73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lang w:val="en-US" w:eastAsia="zh-CN"/>
              </w:rPr>
            </w:pPr>
          </w:p>
        </w:tc>
        <w:tc>
          <w:tcPr>
            <w:tcW w:w="88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r>
      <w:tr>
        <w:tblPrEx>
          <w:tblLayout w:type="fixed"/>
          <w:tblCellMar>
            <w:top w:w="0" w:type="dxa"/>
            <w:left w:w="0" w:type="dxa"/>
            <w:bottom w:w="0" w:type="dxa"/>
            <w:right w:w="0" w:type="dxa"/>
          </w:tblCellMar>
        </w:tblPrEx>
        <w:trPr>
          <w:trHeight w:val="588" w:hRule="atLeast"/>
        </w:trPr>
        <w:tc>
          <w:tcPr>
            <w:tcW w:w="123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c>
          <w:tcPr>
            <w:tcW w:w="1143" w:type="dxa"/>
            <w:vMerge w:val="continue"/>
            <w:tcBorders>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c>
          <w:tcPr>
            <w:tcW w:w="5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因培训不规范、服务质量差被多人（5人以上）投诉举报且经查实的，每次减10分；</w:t>
            </w:r>
          </w:p>
        </w:tc>
        <w:tc>
          <w:tcPr>
            <w:tcW w:w="73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仿宋_GB2312" w:eastAsia="仿宋_GB2312" w:cs="仿宋_GB2312"/>
                <w:i w:val="0"/>
                <w:color w:val="000000"/>
                <w:sz w:val="22"/>
                <w:szCs w:val="22"/>
                <w:u w:val="none"/>
                <w:lang w:val="en-US" w:eastAsia="zh-CN"/>
              </w:rPr>
            </w:pPr>
          </w:p>
        </w:tc>
        <w:tc>
          <w:tcPr>
            <w:tcW w:w="88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r>
      <w:tr>
        <w:tblPrEx>
          <w:tblLayout w:type="fixed"/>
          <w:tblCellMar>
            <w:top w:w="0" w:type="dxa"/>
            <w:left w:w="0" w:type="dxa"/>
            <w:bottom w:w="0" w:type="dxa"/>
            <w:right w:w="0" w:type="dxa"/>
          </w:tblCellMar>
        </w:tblPrEx>
        <w:trPr>
          <w:trHeight w:val="880" w:hRule="atLeast"/>
        </w:trPr>
        <w:tc>
          <w:tcPr>
            <w:tcW w:w="123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黑体" w:hAnsi="黑体" w:eastAsia="黑体" w:cs="黑体"/>
                <w:i w:val="0"/>
                <w:color w:val="000000"/>
                <w:kern w:val="0"/>
                <w:sz w:val="22"/>
                <w:szCs w:val="22"/>
                <w:u w:val="none"/>
                <w:lang w:val="en-US" w:eastAsia="zh-CN" w:bidi="ar"/>
              </w:rPr>
              <w:t>三、教育评价（40分）</w:t>
            </w:r>
          </w:p>
        </w:tc>
        <w:tc>
          <w:tcPr>
            <w:tcW w:w="1143"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企业、学员评价</w:t>
            </w:r>
          </w:p>
        </w:tc>
        <w:tc>
          <w:tcPr>
            <w:tcW w:w="5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lang w:val="en-US"/>
              </w:rPr>
            </w:pPr>
            <w:r>
              <w:rPr>
                <w:rFonts w:hint="eastAsia" w:ascii="仿宋_GB2312" w:hAnsi="仿宋_GB2312" w:eastAsia="仿宋_GB2312" w:cs="仿宋_GB2312"/>
                <w:i w:val="0"/>
                <w:color w:val="000000"/>
                <w:kern w:val="0"/>
                <w:sz w:val="22"/>
                <w:szCs w:val="22"/>
                <w:u w:val="none"/>
                <w:lang w:val="en-US" w:eastAsia="zh-CN" w:bidi="ar"/>
              </w:rPr>
              <w:t>由教育培训平台随机发放满意度调查表，根据调查问卷中企业和学员对培训机构满意度分数评判。成绩90分以上得10分，80-90分得8分，70-80分得6分，60-70分得5分，低于60不得分；</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10</w:t>
            </w:r>
          </w:p>
        </w:tc>
        <w:tc>
          <w:tcPr>
            <w:tcW w:w="88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22"/>
                <w:szCs w:val="22"/>
                <w:u w:val="none"/>
              </w:rPr>
            </w:pPr>
          </w:p>
        </w:tc>
      </w:tr>
      <w:tr>
        <w:tblPrEx>
          <w:tblLayout w:type="fixed"/>
          <w:tblCellMar>
            <w:top w:w="0" w:type="dxa"/>
            <w:left w:w="0" w:type="dxa"/>
            <w:bottom w:w="0" w:type="dxa"/>
            <w:right w:w="0" w:type="dxa"/>
          </w:tblCellMar>
        </w:tblPrEx>
        <w:trPr>
          <w:trHeight w:val="558" w:hRule="atLeast"/>
        </w:trPr>
        <w:tc>
          <w:tcPr>
            <w:tcW w:w="123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p>
        </w:tc>
        <w:tc>
          <w:tcPr>
            <w:tcW w:w="1143" w:type="dxa"/>
            <w:vMerge w:val="restart"/>
            <w:tcBorders>
              <w:top w:val="single" w:color="000000" w:sz="4" w:space="0"/>
              <w:left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2"/>
                <w:szCs w:val="22"/>
                <w:highlight w:val="none"/>
                <w:u w:val="none"/>
                <w:lang w:val="en-US"/>
              </w:rPr>
            </w:pPr>
            <w:r>
              <w:rPr>
                <w:rFonts w:hint="eastAsia" w:ascii="仿宋_GB2312" w:hAnsi="仿宋_GB2312" w:eastAsia="仿宋_GB2312" w:cs="仿宋_GB2312"/>
                <w:i w:val="0"/>
                <w:color w:val="000000"/>
                <w:kern w:val="0"/>
                <w:sz w:val="22"/>
                <w:szCs w:val="22"/>
                <w:highlight w:val="none"/>
                <w:u w:val="none"/>
                <w:lang w:val="en-US" w:eastAsia="zh-CN" w:bidi="ar"/>
              </w:rPr>
              <w:t>行政主管部门评价</w:t>
            </w:r>
          </w:p>
        </w:tc>
        <w:tc>
          <w:tcPr>
            <w:tcW w:w="5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highlight w:val="none"/>
                <w:u w:val="none"/>
                <w:lang w:val="en-US" w:eastAsia="zh-CN"/>
              </w:rPr>
            </w:pPr>
            <w:r>
              <w:rPr>
                <w:rFonts w:hint="eastAsia" w:ascii="仿宋_GB2312" w:hAnsi="仿宋_GB2312" w:eastAsia="仿宋_GB2312" w:cs="仿宋_GB2312"/>
                <w:i w:val="0"/>
                <w:color w:val="000000"/>
                <w:sz w:val="22"/>
                <w:szCs w:val="22"/>
                <w:highlight w:val="none"/>
                <w:u w:val="none"/>
                <w:lang w:val="en-US" w:eastAsia="zh-CN"/>
              </w:rPr>
              <w:t>现场施工过程中，若发现持证作业人员基础知识缺乏、实操培训不达标等情形，对实操培训机构一次减5分；</w:t>
            </w:r>
          </w:p>
        </w:tc>
        <w:tc>
          <w:tcPr>
            <w:tcW w:w="735" w:type="dxa"/>
            <w:vMerge w:val="restart"/>
            <w:tcBorders>
              <w:top w:val="single" w:color="000000" w:sz="4" w:space="0"/>
              <w:left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30</w:t>
            </w:r>
          </w:p>
        </w:tc>
        <w:tc>
          <w:tcPr>
            <w:tcW w:w="885"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22"/>
                <w:szCs w:val="22"/>
                <w:u w:val="none"/>
              </w:rPr>
            </w:pPr>
          </w:p>
        </w:tc>
      </w:tr>
      <w:tr>
        <w:tblPrEx>
          <w:tblLayout w:type="fixed"/>
          <w:tblCellMar>
            <w:top w:w="0" w:type="dxa"/>
            <w:left w:w="0" w:type="dxa"/>
            <w:bottom w:w="0" w:type="dxa"/>
            <w:right w:w="0" w:type="dxa"/>
          </w:tblCellMar>
        </w:tblPrEx>
        <w:trPr>
          <w:trHeight w:val="542" w:hRule="atLeast"/>
        </w:trPr>
        <w:tc>
          <w:tcPr>
            <w:tcW w:w="123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sz w:val="22"/>
                <w:szCs w:val="22"/>
              </w:rPr>
            </w:pPr>
          </w:p>
        </w:tc>
        <w:tc>
          <w:tcPr>
            <w:tcW w:w="1143" w:type="dxa"/>
            <w:vMerge w:val="continue"/>
            <w:tcBorders>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rPr>
            </w:pPr>
          </w:p>
        </w:tc>
        <w:tc>
          <w:tcPr>
            <w:tcW w:w="5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仿宋_GB2312" w:eastAsia="仿宋_GB2312" w:cs="仿宋_GB2312"/>
                <w:i w:val="0"/>
                <w:color w:val="000000"/>
                <w:kern w:val="0"/>
                <w:sz w:val="22"/>
                <w:szCs w:val="22"/>
                <w:highlight w:val="none"/>
                <w:u w:val="none"/>
                <w:lang w:val="en-US" w:eastAsia="zh-CN" w:bidi="ar"/>
              </w:rPr>
              <w:t>因技术工人违章作业引发房屋市政工程生产安全事故的，对相关实操培训机构及考核环节开展倒查，经核实确定培训质量不达标、存在虚假培训考核问题的一次减10分，减完为止；</w:t>
            </w:r>
          </w:p>
        </w:tc>
        <w:tc>
          <w:tcPr>
            <w:tcW w:w="735" w:type="dxa"/>
            <w:vMerge w:val="continue"/>
            <w:tcBorders>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2"/>
                <w:szCs w:val="22"/>
                <w:highlight w:val="yellow"/>
                <w:u w:val="none"/>
                <w:lang w:val="en-US" w:eastAsia="zh-CN" w:bidi="ar"/>
              </w:rPr>
            </w:pPr>
          </w:p>
        </w:tc>
        <w:tc>
          <w:tcPr>
            <w:tcW w:w="885"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2"/>
                <w:szCs w:val="22"/>
                <w:highlight w:val="yellow"/>
                <w:u w:val="none"/>
                <w:lang w:val="en-US" w:eastAsia="zh-CN" w:bidi="ar"/>
              </w:rPr>
            </w:pPr>
          </w:p>
        </w:tc>
      </w:tr>
      <w:tr>
        <w:tblPrEx>
          <w:tblLayout w:type="fixed"/>
          <w:tblCellMar>
            <w:top w:w="0" w:type="dxa"/>
            <w:left w:w="0" w:type="dxa"/>
            <w:bottom w:w="0" w:type="dxa"/>
            <w:right w:w="0" w:type="dxa"/>
          </w:tblCellMar>
        </w:tblPrEx>
        <w:trPr>
          <w:trHeight w:val="542" w:hRule="atLeast"/>
        </w:trPr>
        <w:tc>
          <w:tcPr>
            <w:tcW w:w="1230" w:type="dxa"/>
            <w:vMerge w:val="restart"/>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yellow"/>
                <w:u w:val="none"/>
              </w:rPr>
            </w:pPr>
            <w:r>
              <w:rPr>
                <w:rFonts w:hint="eastAsia" w:ascii="黑体" w:hAnsi="黑体" w:eastAsia="黑体" w:cs="黑体"/>
                <w:i w:val="0"/>
                <w:color w:val="000000"/>
                <w:kern w:val="0"/>
                <w:sz w:val="22"/>
                <w:szCs w:val="22"/>
                <w:u w:val="none"/>
                <w:lang w:val="en-US" w:eastAsia="zh-CN" w:bidi="ar"/>
              </w:rPr>
              <w:t>四、加分项（最多20分）</w:t>
            </w:r>
          </w:p>
        </w:tc>
        <w:tc>
          <w:tcPr>
            <w:tcW w:w="1143" w:type="dxa"/>
            <w:vMerge w:val="restart"/>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兵团、师市住建局</w:t>
            </w:r>
          </w:p>
        </w:tc>
        <w:tc>
          <w:tcPr>
            <w:tcW w:w="5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rPr>
                <w:rFonts w:hint="eastAsia" w:ascii="仿宋_GB2312" w:hAnsi="仿宋_GB2312" w:eastAsia="仿宋_GB2312" w:cs="仿宋_GB2312"/>
                <w:i w:val="0"/>
                <w:color w:val="000000"/>
                <w:kern w:val="0"/>
                <w:sz w:val="22"/>
                <w:szCs w:val="22"/>
                <w:highlight w:val="yellow"/>
                <w:u w:val="none"/>
                <w:lang w:val="en-US" w:eastAsia="zh-CN" w:bidi="ar"/>
              </w:rPr>
            </w:pPr>
            <w:r>
              <w:rPr>
                <w:rFonts w:hint="default" w:ascii="仿宋_GB2312" w:hAnsi="仿宋_GB2312" w:eastAsia="仿宋_GB2312" w:cs="仿宋_GB2312"/>
                <w:i w:val="0"/>
                <w:color w:val="000000"/>
                <w:kern w:val="0"/>
                <w:sz w:val="22"/>
                <w:szCs w:val="22"/>
                <w:highlight w:val="none"/>
                <w:u w:val="none"/>
                <w:lang w:val="en-US" w:eastAsia="zh-CN" w:bidi="ar"/>
              </w:rPr>
              <w:t>承担或参加国家和省市重点项目/技能竞赛培训并获得团体奖的每次得5分、获得个人名次的每人次得2分，此项最高得10分；</w:t>
            </w:r>
          </w:p>
        </w:tc>
        <w:tc>
          <w:tcPr>
            <w:tcW w:w="735" w:type="dxa"/>
            <w:vMerge w:val="restart"/>
            <w:tcBorders>
              <w:left w:val="single" w:color="000000" w:sz="4" w:space="0"/>
              <w:right w:val="single" w:color="auto" w:sz="4" w:space="0"/>
            </w:tcBorders>
            <w:shd w:val="clear" w:color="auto" w:fill="auto"/>
            <w:tcMar>
              <w:top w:w="15" w:type="dxa"/>
              <w:left w:w="15" w:type="dxa"/>
              <w:right w:w="15" w:type="dxa"/>
            </w:tcMar>
            <w:vAlign w:val="center"/>
          </w:tcPr>
          <w:p>
            <w:pPr>
              <w:jc w:val="center"/>
              <w:rPr>
                <w:rFonts w:hint="default"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val="en-US" w:eastAsia="zh-CN"/>
              </w:rPr>
              <w:t>20</w:t>
            </w:r>
          </w:p>
        </w:tc>
        <w:tc>
          <w:tcPr>
            <w:tcW w:w="88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2"/>
                <w:szCs w:val="22"/>
                <w:highlight w:val="yellow"/>
                <w:u w:val="none"/>
                <w:lang w:val="en-US" w:eastAsia="zh-CN" w:bidi="ar"/>
              </w:rPr>
            </w:pPr>
          </w:p>
        </w:tc>
      </w:tr>
      <w:tr>
        <w:tblPrEx>
          <w:tblLayout w:type="fixed"/>
          <w:tblCellMar>
            <w:top w:w="0" w:type="dxa"/>
            <w:left w:w="0" w:type="dxa"/>
            <w:bottom w:w="0" w:type="dxa"/>
            <w:right w:w="0" w:type="dxa"/>
          </w:tblCellMar>
        </w:tblPrEx>
        <w:trPr>
          <w:trHeight w:val="539" w:hRule="atLeast"/>
        </w:trPr>
        <w:tc>
          <w:tcPr>
            <w:tcW w:w="123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yellow"/>
                <w:u w:val="none"/>
              </w:rPr>
            </w:pPr>
          </w:p>
        </w:tc>
        <w:tc>
          <w:tcPr>
            <w:tcW w:w="114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highlight w:val="yellow"/>
                <w:u w:val="none"/>
              </w:rPr>
            </w:pPr>
          </w:p>
        </w:tc>
        <w:tc>
          <w:tcPr>
            <w:tcW w:w="5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rPr>
                <w:rFonts w:hint="default" w:ascii="仿宋_GB2312" w:hAnsi="仿宋_GB2312" w:eastAsia="仿宋_GB2312" w:cs="仿宋_GB2312"/>
                <w:i w:val="0"/>
                <w:color w:val="000000"/>
                <w:sz w:val="22"/>
                <w:szCs w:val="22"/>
                <w:highlight w:val="yellow"/>
                <w:u w:val="none"/>
                <w:lang w:val="en-US" w:eastAsia="zh-CN"/>
              </w:rPr>
            </w:pPr>
            <w:r>
              <w:rPr>
                <w:rFonts w:hint="eastAsia" w:ascii="仿宋_GB2312" w:hAnsi="仿宋_GB2312" w:eastAsia="仿宋_GB2312" w:cs="仿宋_GB2312"/>
                <w:i w:val="0"/>
                <w:color w:val="000000"/>
                <w:kern w:val="0"/>
                <w:sz w:val="22"/>
                <w:szCs w:val="22"/>
                <w:highlight w:val="none"/>
                <w:u w:val="none"/>
                <w:lang w:val="en-US" w:eastAsia="zh-CN" w:bidi="ar"/>
              </w:rPr>
              <w:t>主动为兵团和师市开展安全类教育培训、考试提供相关咨询、服务的，每次得1分，最高得5分；</w:t>
            </w:r>
          </w:p>
        </w:tc>
        <w:tc>
          <w:tcPr>
            <w:tcW w:w="735" w:type="dxa"/>
            <w:vMerge w:val="continue"/>
            <w:tcBorders>
              <w:left w:val="single" w:color="000000" w:sz="4" w:space="0"/>
              <w:right w:val="single" w:color="auto" w:sz="4" w:space="0"/>
            </w:tcBorders>
            <w:shd w:val="clear" w:color="auto" w:fill="auto"/>
            <w:tcMar>
              <w:top w:w="15" w:type="dxa"/>
              <w:left w:w="15" w:type="dxa"/>
              <w:right w:w="15" w:type="dxa"/>
            </w:tcMar>
            <w:vAlign w:val="center"/>
          </w:tcPr>
          <w:p>
            <w:pPr>
              <w:jc w:val="center"/>
              <w:rPr>
                <w:rFonts w:hint="default" w:ascii="仿宋_GB2312" w:hAnsi="仿宋_GB2312" w:eastAsia="仿宋_GB2312" w:cs="仿宋_GB2312"/>
                <w:i w:val="0"/>
                <w:color w:val="000000"/>
                <w:sz w:val="22"/>
                <w:szCs w:val="22"/>
                <w:u w:val="none"/>
                <w:lang w:val="en-US" w:eastAsia="zh-CN"/>
              </w:rPr>
            </w:pPr>
          </w:p>
        </w:tc>
        <w:tc>
          <w:tcPr>
            <w:tcW w:w="88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22"/>
                <w:szCs w:val="22"/>
                <w:u w:val="none"/>
              </w:rPr>
            </w:pPr>
          </w:p>
        </w:tc>
      </w:tr>
      <w:tr>
        <w:tblPrEx>
          <w:tblLayout w:type="fixed"/>
          <w:tblCellMar>
            <w:top w:w="0" w:type="dxa"/>
            <w:left w:w="0" w:type="dxa"/>
            <w:bottom w:w="0" w:type="dxa"/>
            <w:right w:w="0" w:type="dxa"/>
          </w:tblCellMar>
        </w:tblPrEx>
        <w:trPr>
          <w:trHeight w:val="660" w:hRule="atLeast"/>
        </w:trPr>
        <w:tc>
          <w:tcPr>
            <w:tcW w:w="1230"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yellow"/>
                <w:u w:val="none"/>
              </w:rPr>
            </w:pPr>
          </w:p>
        </w:tc>
        <w:tc>
          <w:tcPr>
            <w:tcW w:w="1143"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highlight w:val="yellow"/>
                <w:u w:val="none"/>
              </w:rPr>
            </w:pPr>
          </w:p>
        </w:tc>
        <w:tc>
          <w:tcPr>
            <w:tcW w:w="5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仿宋_GB2312" w:eastAsia="仿宋_GB2312" w:cs="仿宋_GB2312"/>
                <w:i w:val="0"/>
                <w:color w:val="000000"/>
                <w:kern w:val="0"/>
                <w:sz w:val="22"/>
                <w:szCs w:val="22"/>
                <w:highlight w:val="none"/>
                <w:u w:val="none"/>
                <w:lang w:val="en-US" w:eastAsia="zh-CN" w:bidi="ar"/>
              </w:rPr>
              <w:t>推进兵团住建行业培训工作作出贡献、提出可复制可推广的好经验好做法的每次得2分，此项最高得5分；</w:t>
            </w:r>
          </w:p>
        </w:tc>
        <w:tc>
          <w:tcPr>
            <w:tcW w:w="73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仿宋_GB2312" w:eastAsia="仿宋_GB2312" w:cs="仿宋_GB2312"/>
                <w:i w:val="0"/>
                <w:color w:val="000000"/>
                <w:sz w:val="22"/>
                <w:szCs w:val="22"/>
                <w:u w:val="none"/>
                <w:lang w:val="en-US" w:eastAsia="zh-CN"/>
              </w:rPr>
            </w:pPr>
          </w:p>
        </w:tc>
        <w:tc>
          <w:tcPr>
            <w:tcW w:w="885"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22"/>
                <w:szCs w:val="22"/>
                <w:u w:val="none"/>
              </w:rPr>
            </w:pPr>
          </w:p>
        </w:tc>
      </w:tr>
      <w:tr>
        <w:tblPrEx>
          <w:tblLayout w:type="fixed"/>
          <w:tblCellMar>
            <w:top w:w="0" w:type="dxa"/>
            <w:left w:w="0" w:type="dxa"/>
            <w:bottom w:w="0" w:type="dxa"/>
            <w:right w:w="0" w:type="dxa"/>
          </w:tblCellMar>
        </w:tblPrEx>
        <w:trPr>
          <w:trHeight w:val="880" w:hRule="atLeast"/>
        </w:trPr>
        <w:tc>
          <w:tcPr>
            <w:tcW w:w="123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黑体" w:hAnsi="黑体" w:eastAsia="黑体" w:cs="黑体"/>
                <w:i w:val="0"/>
                <w:color w:val="000000"/>
                <w:kern w:val="0"/>
                <w:sz w:val="22"/>
                <w:szCs w:val="22"/>
                <w:u w:val="none"/>
                <w:lang w:val="en-US" w:eastAsia="zh-CN" w:bidi="ar"/>
              </w:rPr>
              <w:t>五、一票否决项</w:t>
            </w:r>
            <w:r>
              <w:rPr>
                <w:rFonts w:hint="eastAsia" w:ascii="黑体" w:hAnsi="黑体" w:eastAsia="黑体" w:cs="黑体"/>
                <w:i w:val="0"/>
                <w:color w:val="000000"/>
                <w:kern w:val="0"/>
                <w:sz w:val="22"/>
                <w:szCs w:val="22"/>
                <w:u w:val="none"/>
                <w:lang w:val="en-US" w:eastAsia="zh-CN" w:bidi="ar"/>
              </w:rPr>
              <w:br w:type="textWrapping"/>
            </w:r>
            <w:r>
              <w:rPr>
                <w:rFonts w:hint="eastAsia" w:ascii="黑体" w:hAnsi="黑体" w:eastAsia="黑体" w:cs="黑体"/>
                <w:i w:val="0"/>
                <w:color w:val="000000"/>
                <w:kern w:val="0"/>
                <w:sz w:val="22"/>
                <w:szCs w:val="22"/>
                <w:u w:val="none"/>
                <w:lang w:val="en-US" w:eastAsia="zh-CN" w:bidi="ar"/>
              </w:rPr>
              <w:t>（-100分）</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val="en-US" w:eastAsia="zh-CN"/>
              </w:rPr>
              <w:t>违法第十五条</w:t>
            </w:r>
          </w:p>
        </w:tc>
        <w:tc>
          <w:tcPr>
            <w:tcW w:w="5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22"/>
                <w:szCs w:val="22"/>
                <w:u w:val="none"/>
                <w:lang w:eastAsia="zh-CN"/>
              </w:rPr>
            </w:pPr>
            <w:r>
              <w:rPr>
                <w:rFonts w:hint="eastAsia" w:ascii="仿宋_GB2312" w:hAnsi="仿宋_GB2312" w:eastAsia="仿宋_GB2312" w:cs="仿宋_GB2312"/>
                <w:i w:val="0"/>
                <w:color w:val="000000"/>
                <w:sz w:val="22"/>
                <w:szCs w:val="22"/>
                <w:u w:val="none"/>
                <w:lang w:eastAsia="zh-CN"/>
              </w:rPr>
              <w:t>试行阶段，重点针对扰乱市场秩序造成恶劣社会影响的违法违规行为。</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lang w:val="en-US" w:eastAsia="zh-CN"/>
              </w:rPr>
            </w:pPr>
          </w:p>
        </w:tc>
        <w:tc>
          <w:tcPr>
            <w:tcW w:w="88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22"/>
                <w:szCs w:val="22"/>
                <w:u w:val="none"/>
              </w:rPr>
            </w:pPr>
          </w:p>
        </w:tc>
      </w:tr>
    </w:tbl>
    <w:p>
      <w:pPr>
        <w:spacing w:line="560" w:lineRule="exact"/>
        <w:rPr>
          <w:rFonts w:hint="default" w:ascii="黑体" w:hAnsi="黑体" w:eastAsia="黑体" w:cs="黑体"/>
          <w:sz w:val="32"/>
          <w:szCs w:val="32"/>
          <w:lang w:val="en-US" w:eastAsia="zh-CN"/>
        </w:rPr>
      </w:pPr>
    </w:p>
    <w:p>
      <w:pPr>
        <w:keepNext w:val="0"/>
        <w:keepLines w:val="0"/>
        <w:pageBreakBefore w:val="0"/>
        <w:widowControl w:val="0"/>
        <w:tabs>
          <w:tab w:val="left" w:pos="8647"/>
        </w:tabs>
        <w:kinsoku/>
        <w:wordWrap/>
        <w:overflowPunct/>
        <w:topLinePunct w:val="0"/>
        <w:autoSpaceDE/>
        <w:autoSpaceDN/>
        <w:bidi w:val="0"/>
        <w:adjustRightInd/>
        <w:snapToGrid/>
        <w:spacing w:line="560" w:lineRule="exact"/>
        <w:ind w:right="210" w:rightChars="100" w:firstLine="420" w:firstLineChars="150"/>
        <w:textAlignment w:val="auto"/>
        <w:rPr>
          <w:rFonts w:hint="default" w:ascii="黑体" w:hAnsi="黑体" w:eastAsia="黑体" w:cs="黑体"/>
          <w:sz w:val="32"/>
          <w:szCs w:val="32"/>
          <w:lang w:val="en-US" w:eastAsia="zh-CN"/>
        </w:rPr>
      </w:pPr>
      <w:r>
        <w:rPr>
          <w:rFonts w:ascii="仿宋_GB2312" w:hAnsi="华文仿宋" w:eastAsia="仿宋_GB2312" w:cs="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6985</wp:posOffset>
                </wp:positionV>
                <wp:extent cx="6442710" cy="0"/>
                <wp:effectExtent l="0" t="4445" r="0" b="5080"/>
                <wp:wrapNone/>
                <wp:docPr id="3" name="直接连接符 3"/>
                <wp:cNvGraphicFramePr/>
                <a:graphic xmlns:a="http://schemas.openxmlformats.org/drawingml/2006/main">
                  <a:graphicData uri="http://schemas.microsoft.com/office/word/2010/wordprocessingShape">
                    <wps:wsp>
                      <wps:cNvCnPr/>
                      <wps:spPr>
                        <a:xfrm>
                          <a:off x="0" y="0"/>
                          <a:ext cx="644271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0.55pt;height:0pt;width:507.3pt;z-index:251660288;mso-width-relative:page;mso-height-relative:page;" filled="f" stroked="t" coordsize="21600,21600" o:gfxdata="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vbL0L0gAAAAUBAAAPAAAAAAAA&#10;AAEAIAAAACIAAABkcnMvZG93bnJldi54bWxQSwECFAAUAAAACACHTuJAep8mtt8BAACkAwAADgAA&#10;AAAAAAABACAAAAAhAQAAZHJzL2Uyb0RvYy54bWxQSwUGAAAAAAYABgBZAQAAcgUAAAAA&#10;">
                <v:fill on="f" focussize="0,0"/>
                <v:stroke color="#000000" joinstyle="round"/>
                <v:imagedata o:title=""/>
                <o:lock v:ext="edit" aspectratio="f"/>
              </v:line>
            </w:pict>
          </mc:Fallback>
        </mc:AlternateContent>
      </w:r>
      <w:r>
        <w:rPr>
          <w:rFonts w:ascii="仿宋_GB2312" w:hAnsi="华文仿宋" w:eastAsia="仿宋_GB2312" w:cs="仿宋_GB2312"/>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382270</wp:posOffset>
                </wp:positionV>
                <wp:extent cx="6431280" cy="0"/>
                <wp:effectExtent l="0" t="9525" r="7620" b="9525"/>
                <wp:wrapNone/>
                <wp:docPr id="1" name="直接连接符 1"/>
                <wp:cNvGraphicFramePr/>
                <a:graphic xmlns:a="http://schemas.openxmlformats.org/drawingml/2006/main">
                  <a:graphicData uri="http://schemas.microsoft.com/office/word/2010/wordprocessingShape">
                    <wps:wsp>
                      <wps:cNvCnPr/>
                      <wps:spPr>
                        <a:xfrm>
                          <a:off x="0" y="0"/>
                          <a:ext cx="6431280" cy="0"/>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30.1pt;height:0pt;width:506.4pt;z-index:251659264;mso-width-relative:page;mso-height-relative:page;" filled="f" stroked="t" coordsize="21600,21600" o:gfxdata="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qKJ7Z0wAAAAcBAAAPAAAAAAAA&#10;AAEAIAAAACIAAABkcnMvZG93bnJldi54bWxQSwECFAAUAAAACACHTuJAn1B1H94BAAClAwAADgAA&#10;AAAAAAABACAAAAAiAQAAZHJzL2Uyb0RvYy54bWxQSwUGAAAAAAYABgBZAQAAcgUAAAAA&#10;">
                <v:fill on="f" focussize="0,0"/>
                <v:stroke weight="1.5pt" color="#000000" joinstyle="round"/>
                <v:imagedata o:title=""/>
                <o:lock v:ext="edit" aspectratio="f"/>
              </v:line>
            </w:pict>
          </mc:Fallback>
        </mc:AlternateContent>
      </w:r>
      <w:r>
        <w:rPr>
          <w:rFonts w:hint="eastAsia" w:ascii="仿宋_GB2312" w:hAnsi="华文仿宋" w:eastAsia="仿宋_GB2312" w:cs="仿宋_GB2312"/>
          <w:sz w:val="28"/>
          <w:szCs w:val="28"/>
        </w:rPr>
        <w:t xml:space="preserve">兵团住房和城乡建设局            </w:t>
      </w:r>
      <w:r>
        <w:rPr>
          <w:rFonts w:hint="eastAsia" w:ascii="仿宋_GB2312" w:hAnsi="华文仿宋" w:eastAsia="仿宋_GB2312" w:cs="仿宋_GB2312"/>
          <w:sz w:val="28"/>
          <w:szCs w:val="28"/>
          <w:lang w:val="en-US" w:eastAsia="zh-CN"/>
        </w:rPr>
        <w:t xml:space="preserve">          </w:t>
      </w:r>
      <w:r>
        <w:rPr>
          <w:rFonts w:hint="eastAsia" w:ascii="仿宋_GB2312" w:hAnsi="华文仿宋" w:eastAsia="仿宋_GB2312" w:cs="仿宋_GB2312"/>
          <w:sz w:val="28"/>
          <w:szCs w:val="28"/>
        </w:rPr>
        <w:t xml:space="preserve">       202</w:t>
      </w:r>
      <w:r>
        <w:rPr>
          <w:rFonts w:hint="eastAsia" w:ascii="仿宋_GB2312" w:hAnsi="华文仿宋" w:eastAsia="仿宋_GB2312" w:cs="仿宋_GB2312"/>
          <w:sz w:val="28"/>
          <w:szCs w:val="28"/>
          <w:lang w:val="en-US" w:eastAsia="zh-CN"/>
        </w:rPr>
        <w:t>6</w:t>
      </w:r>
      <w:r>
        <w:rPr>
          <w:rFonts w:hint="eastAsia" w:ascii="仿宋_GB2312" w:hAnsi="华文仿宋" w:eastAsia="仿宋_GB2312" w:cs="仿宋_GB2312"/>
          <w:sz w:val="28"/>
          <w:szCs w:val="28"/>
        </w:rPr>
        <w:t>年</w:t>
      </w:r>
      <w:r>
        <w:rPr>
          <w:rFonts w:hint="eastAsia" w:ascii="仿宋_GB2312" w:hAnsi="华文仿宋" w:eastAsia="仿宋_GB2312" w:cs="仿宋_GB2312"/>
          <w:sz w:val="28"/>
          <w:szCs w:val="28"/>
          <w:lang w:val="en-US" w:eastAsia="zh-CN"/>
        </w:rPr>
        <w:t>4</w:t>
      </w:r>
      <w:r>
        <w:rPr>
          <w:rFonts w:hint="eastAsia" w:ascii="仿宋_GB2312" w:hAnsi="华文仿宋" w:eastAsia="仿宋_GB2312" w:cs="仿宋_GB2312"/>
          <w:sz w:val="28"/>
          <w:szCs w:val="28"/>
        </w:rPr>
        <w:t>月</w:t>
      </w:r>
      <w:r>
        <w:rPr>
          <w:rFonts w:hint="eastAsia" w:ascii="仿宋_GB2312" w:hAnsi="华文仿宋" w:eastAsia="仿宋_GB2312" w:cs="仿宋_GB2312"/>
          <w:sz w:val="28"/>
          <w:szCs w:val="28"/>
          <w:lang w:val="en-US" w:eastAsia="zh-CN"/>
        </w:rPr>
        <w:t>10</w:t>
      </w:r>
      <w:r>
        <w:rPr>
          <w:rFonts w:hint="eastAsia" w:ascii="仿宋_GB2312" w:hAnsi="华文仿宋" w:eastAsia="仿宋_GB2312" w:cs="仿宋_GB2312"/>
          <w:sz w:val="28"/>
          <w:szCs w:val="28"/>
        </w:rPr>
        <w:t>日印发</w:t>
      </w:r>
    </w:p>
    <w:sectPr>
      <w:pgSz w:w="11906" w:h="16838"/>
      <w:pgMar w:top="1701" w:right="850" w:bottom="1701" w:left="850"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altName w:val="Arial Unicode MS"/>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2AE52C"/>
    <w:multiLevelType w:val="singleLevel"/>
    <w:tmpl w:val="622AE52C"/>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8713A13"/>
    <w:rsid w:val="0000395B"/>
    <w:rsid w:val="00007A9B"/>
    <w:rsid w:val="00013A48"/>
    <w:rsid w:val="0008433E"/>
    <w:rsid w:val="000B3D1F"/>
    <w:rsid w:val="00110A9F"/>
    <w:rsid w:val="001118B7"/>
    <w:rsid w:val="001B50F8"/>
    <w:rsid w:val="001E3BCA"/>
    <w:rsid w:val="001F4167"/>
    <w:rsid w:val="00325497"/>
    <w:rsid w:val="00367F87"/>
    <w:rsid w:val="00371D8A"/>
    <w:rsid w:val="003A7112"/>
    <w:rsid w:val="00491ACD"/>
    <w:rsid w:val="00503DF7"/>
    <w:rsid w:val="005D1712"/>
    <w:rsid w:val="007555A3"/>
    <w:rsid w:val="007C505D"/>
    <w:rsid w:val="007D5F3A"/>
    <w:rsid w:val="00813407"/>
    <w:rsid w:val="00856BAD"/>
    <w:rsid w:val="009A0C7F"/>
    <w:rsid w:val="009B10B3"/>
    <w:rsid w:val="009F2150"/>
    <w:rsid w:val="00AA4521"/>
    <w:rsid w:val="00BE09C4"/>
    <w:rsid w:val="00C26D65"/>
    <w:rsid w:val="00CA01DE"/>
    <w:rsid w:val="00CA361D"/>
    <w:rsid w:val="00CB42B1"/>
    <w:rsid w:val="00CE59C5"/>
    <w:rsid w:val="00D7060C"/>
    <w:rsid w:val="00D75D6A"/>
    <w:rsid w:val="00DE50E9"/>
    <w:rsid w:val="00E30BD7"/>
    <w:rsid w:val="00E52FA4"/>
    <w:rsid w:val="00E94ABD"/>
    <w:rsid w:val="00E963CC"/>
    <w:rsid w:val="00EE275B"/>
    <w:rsid w:val="00F23F5F"/>
    <w:rsid w:val="00F4274B"/>
    <w:rsid w:val="00F56D9A"/>
    <w:rsid w:val="00F94FD3"/>
    <w:rsid w:val="00FE09B0"/>
    <w:rsid w:val="020F0239"/>
    <w:rsid w:val="03905A38"/>
    <w:rsid w:val="04416255"/>
    <w:rsid w:val="047F7A67"/>
    <w:rsid w:val="04A15EAD"/>
    <w:rsid w:val="04A719A9"/>
    <w:rsid w:val="05B56271"/>
    <w:rsid w:val="05FF70E6"/>
    <w:rsid w:val="067637CB"/>
    <w:rsid w:val="06F55657"/>
    <w:rsid w:val="07117EA5"/>
    <w:rsid w:val="07531140"/>
    <w:rsid w:val="07FC3A2E"/>
    <w:rsid w:val="0813781E"/>
    <w:rsid w:val="093352A6"/>
    <w:rsid w:val="09C53944"/>
    <w:rsid w:val="0BC03401"/>
    <w:rsid w:val="0CAD1017"/>
    <w:rsid w:val="0CD36F4F"/>
    <w:rsid w:val="0EC22CB6"/>
    <w:rsid w:val="0FE23515"/>
    <w:rsid w:val="105D695F"/>
    <w:rsid w:val="110D48DA"/>
    <w:rsid w:val="11153DA5"/>
    <w:rsid w:val="12501416"/>
    <w:rsid w:val="12C90A27"/>
    <w:rsid w:val="131F20C7"/>
    <w:rsid w:val="1392787F"/>
    <w:rsid w:val="13CD412C"/>
    <w:rsid w:val="15272EC9"/>
    <w:rsid w:val="158C44E1"/>
    <w:rsid w:val="17F14B71"/>
    <w:rsid w:val="181712D1"/>
    <w:rsid w:val="188062D0"/>
    <w:rsid w:val="18AE2071"/>
    <w:rsid w:val="1998580B"/>
    <w:rsid w:val="1A440485"/>
    <w:rsid w:val="1B6C60DA"/>
    <w:rsid w:val="1B97388E"/>
    <w:rsid w:val="1CE237C6"/>
    <w:rsid w:val="1D46124F"/>
    <w:rsid w:val="1D692C34"/>
    <w:rsid w:val="1ECF40B7"/>
    <w:rsid w:val="1FD57342"/>
    <w:rsid w:val="1FE504C7"/>
    <w:rsid w:val="20004F71"/>
    <w:rsid w:val="204B0788"/>
    <w:rsid w:val="216A2D6B"/>
    <w:rsid w:val="21985CDC"/>
    <w:rsid w:val="24356903"/>
    <w:rsid w:val="26057EC2"/>
    <w:rsid w:val="263E7FDC"/>
    <w:rsid w:val="271421E2"/>
    <w:rsid w:val="28713A13"/>
    <w:rsid w:val="29125485"/>
    <w:rsid w:val="293D6E34"/>
    <w:rsid w:val="2AE46C6D"/>
    <w:rsid w:val="2B7E5E73"/>
    <w:rsid w:val="2BF30B6F"/>
    <w:rsid w:val="2BF53CA3"/>
    <w:rsid w:val="2C370D02"/>
    <w:rsid w:val="2C657B89"/>
    <w:rsid w:val="2CC8705B"/>
    <w:rsid w:val="2D120059"/>
    <w:rsid w:val="2D87143F"/>
    <w:rsid w:val="2E570576"/>
    <w:rsid w:val="2FD55210"/>
    <w:rsid w:val="2FEF03DE"/>
    <w:rsid w:val="30A61449"/>
    <w:rsid w:val="335478AE"/>
    <w:rsid w:val="33717478"/>
    <w:rsid w:val="351619B8"/>
    <w:rsid w:val="36D2211C"/>
    <w:rsid w:val="36EA0042"/>
    <w:rsid w:val="370D7C1D"/>
    <w:rsid w:val="378A7B05"/>
    <w:rsid w:val="37DB0746"/>
    <w:rsid w:val="383558A9"/>
    <w:rsid w:val="39384158"/>
    <w:rsid w:val="396E5B46"/>
    <w:rsid w:val="396F4087"/>
    <w:rsid w:val="39755F3E"/>
    <w:rsid w:val="3AB1262C"/>
    <w:rsid w:val="3B2B5E9C"/>
    <w:rsid w:val="3C166859"/>
    <w:rsid w:val="3EB84C21"/>
    <w:rsid w:val="3ED33939"/>
    <w:rsid w:val="415E1BCB"/>
    <w:rsid w:val="41E6417F"/>
    <w:rsid w:val="4231086D"/>
    <w:rsid w:val="427C6F0E"/>
    <w:rsid w:val="42CF43AB"/>
    <w:rsid w:val="4396609D"/>
    <w:rsid w:val="43A3071D"/>
    <w:rsid w:val="455160C7"/>
    <w:rsid w:val="46C86DDC"/>
    <w:rsid w:val="47F86113"/>
    <w:rsid w:val="48437E7B"/>
    <w:rsid w:val="48D60D3F"/>
    <w:rsid w:val="48F0451F"/>
    <w:rsid w:val="49372FC8"/>
    <w:rsid w:val="4AF610FF"/>
    <w:rsid w:val="4B0E2180"/>
    <w:rsid w:val="4B683CC5"/>
    <w:rsid w:val="5063248E"/>
    <w:rsid w:val="50BF612E"/>
    <w:rsid w:val="511F3111"/>
    <w:rsid w:val="518A00A9"/>
    <w:rsid w:val="52B40DC2"/>
    <w:rsid w:val="531F5D3E"/>
    <w:rsid w:val="536B5E13"/>
    <w:rsid w:val="53CD0118"/>
    <w:rsid w:val="551E5D00"/>
    <w:rsid w:val="577729BA"/>
    <w:rsid w:val="589C34A1"/>
    <w:rsid w:val="58DE762B"/>
    <w:rsid w:val="5905350D"/>
    <w:rsid w:val="598D2999"/>
    <w:rsid w:val="5B157236"/>
    <w:rsid w:val="5BC350AE"/>
    <w:rsid w:val="5CC937E3"/>
    <w:rsid w:val="5D0E421C"/>
    <w:rsid w:val="5D4C2E7A"/>
    <w:rsid w:val="5E3D71AC"/>
    <w:rsid w:val="5FD463B8"/>
    <w:rsid w:val="60407C0A"/>
    <w:rsid w:val="613D558A"/>
    <w:rsid w:val="617C774C"/>
    <w:rsid w:val="61A95523"/>
    <w:rsid w:val="63EC17B9"/>
    <w:rsid w:val="641C3BF8"/>
    <w:rsid w:val="64370F34"/>
    <w:rsid w:val="64FE206A"/>
    <w:rsid w:val="6622469B"/>
    <w:rsid w:val="668A4C30"/>
    <w:rsid w:val="66E24AD6"/>
    <w:rsid w:val="66E87083"/>
    <w:rsid w:val="67704C86"/>
    <w:rsid w:val="68121E12"/>
    <w:rsid w:val="68BB7A6A"/>
    <w:rsid w:val="69570725"/>
    <w:rsid w:val="697C7A0A"/>
    <w:rsid w:val="698975E9"/>
    <w:rsid w:val="6B6B0BEA"/>
    <w:rsid w:val="6BC41200"/>
    <w:rsid w:val="6D0F037B"/>
    <w:rsid w:val="6F393D6F"/>
    <w:rsid w:val="711E73F0"/>
    <w:rsid w:val="71ED5B3E"/>
    <w:rsid w:val="720617D6"/>
    <w:rsid w:val="722E13BB"/>
    <w:rsid w:val="72E36D0B"/>
    <w:rsid w:val="73D6367A"/>
    <w:rsid w:val="740114B9"/>
    <w:rsid w:val="74501128"/>
    <w:rsid w:val="74A6066A"/>
    <w:rsid w:val="74E85E3E"/>
    <w:rsid w:val="75CF17E7"/>
    <w:rsid w:val="7652695E"/>
    <w:rsid w:val="784F2BAC"/>
    <w:rsid w:val="788F6EFF"/>
    <w:rsid w:val="7989246C"/>
    <w:rsid w:val="79E27BEB"/>
    <w:rsid w:val="7A8A01D7"/>
    <w:rsid w:val="7BA1484E"/>
    <w:rsid w:val="7C5955D6"/>
    <w:rsid w:val="7DDE038D"/>
    <w:rsid w:val="7DE60E42"/>
    <w:rsid w:val="7E9A58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0"/>
  </w:style>
  <w:style w:type="character" w:styleId="6">
    <w:name w:val="Hyperlink"/>
    <w:basedOn w:val="4"/>
    <w:qFormat/>
    <w:uiPriority w:val="0"/>
    <w:rPr>
      <w:color w:val="0000FF"/>
      <w:u w:val="single"/>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页眉 字符"/>
    <w:basedOn w:val="4"/>
    <w:link w:val="3"/>
    <w:qFormat/>
    <w:uiPriority w:val="0"/>
    <w:rPr>
      <w:kern w:val="2"/>
      <w:sz w:val="18"/>
      <w:szCs w:val="18"/>
    </w:rPr>
  </w:style>
  <w:style w:type="character" w:customStyle="1" w:styleId="10">
    <w:name w:val="页脚 字符"/>
    <w:basedOn w:val="4"/>
    <w:link w:val="2"/>
    <w:qFormat/>
    <w:uiPriority w:val="0"/>
    <w:rPr>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6052</Words>
  <Characters>6177</Characters>
  <Lines>24</Lines>
  <Paragraphs>6</Paragraphs>
  <TotalTime>103</TotalTime>
  <ScaleCrop>false</ScaleCrop>
  <LinksUpToDate>false</LinksUpToDate>
  <CharactersWithSpaces>6505</CharactersWithSpaces>
  <Application>WPS Office_11.1.0.7693_F1E327BC-269C-435d-A152-05C5408002CA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2021-04-14T07:58:00Z</dcterms:created>
  <dc:creator>s'w'j</dc:creator>
  <cp:lastModifiedBy>User</cp:lastModifiedBy>
  <cp:lastPrinted>2026-04-10T08:04:00Z</cp:lastPrinted>
  <dcterms:modified xsi:type="dcterms:W3CDTF">2026-04-10T09:01:08Z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2052-11.1.0.7693</vt:lpwstr>
  </property>
  <property fmtid="{D5CDD505-2E9C-101B-9397-08002B2CF9AE}" pid="3" name="ICV">
    <vt:lpwstr>B607D283E2604A9884BA366924DA5AFC_13</vt:lpwstr>
  </property>
  <property fmtid="{D5CDD505-2E9C-101B-9397-08002B2CF9AE}" pid="4" name="KSOTemplateDocerSaveRecord">
    <vt:lpwstr>eyJoZGlkIjoiMDY2NDNhYTc1NGZjNzMyOWNiNGM1N2UxNTMxNzdkNTkiLCJ1c2VySWQiOiIxNDU4MTIyMzk1In0=</vt:lpwstr>
  </property>
</Properties>
</file>