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8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1E2F0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8DD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2024年第二批建筑业企业发生重组、合并、分立等</w:t>
      </w:r>
      <w:bookmarkStart w:id="0" w:name="_GoBack"/>
      <w:bookmarkEnd w:id="0"/>
    </w:p>
    <w:p w14:paraId="0613B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情况资质核准名单</w:t>
      </w:r>
    </w:p>
    <w:p w14:paraId="56901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tbl>
      <w:tblPr>
        <w:tblStyle w:val="3"/>
        <w:tblW w:w="10040" w:type="dxa"/>
        <w:tblInd w:w="-7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29"/>
        <w:gridCol w:w="2458"/>
        <w:gridCol w:w="2493"/>
        <w:gridCol w:w="933"/>
        <w:gridCol w:w="974"/>
        <w:gridCol w:w="1266"/>
      </w:tblGrid>
      <w:tr w14:paraId="5B2B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87" w:type="dxa"/>
            <w:noWrap w:val="0"/>
            <w:vAlign w:val="top"/>
          </w:tcPr>
          <w:p w14:paraId="6F253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</w:t>
            </w:r>
          </w:p>
          <w:p w14:paraId="7360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129" w:type="dxa"/>
            <w:noWrap w:val="0"/>
            <w:vAlign w:val="top"/>
          </w:tcPr>
          <w:p w14:paraId="1B071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变更</w:t>
            </w:r>
          </w:p>
          <w:p w14:paraId="305D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2458" w:type="dxa"/>
            <w:noWrap w:val="0"/>
            <w:vAlign w:val="center"/>
          </w:tcPr>
          <w:p w14:paraId="5FEB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93" w:type="dxa"/>
            <w:noWrap w:val="0"/>
            <w:vAlign w:val="center"/>
          </w:tcPr>
          <w:p w14:paraId="3AA25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资质项</w:t>
            </w:r>
          </w:p>
        </w:tc>
        <w:tc>
          <w:tcPr>
            <w:tcW w:w="933" w:type="dxa"/>
            <w:noWrap w:val="0"/>
            <w:vAlign w:val="top"/>
          </w:tcPr>
          <w:p w14:paraId="15BED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变更</w:t>
            </w:r>
          </w:p>
          <w:p w14:paraId="30DAA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974" w:type="dxa"/>
            <w:noWrap w:val="0"/>
            <w:vAlign w:val="top"/>
          </w:tcPr>
          <w:p w14:paraId="20459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审核</w:t>
            </w:r>
          </w:p>
          <w:p w14:paraId="7C91C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1266" w:type="dxa"/>
            <w:noWrap w:val="0"/>
            <w:vAlign w:val="center"/>
          </w:tcPr>
          <w:p w14:paraId="38D2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119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787" w:type="dxa"/>
            <w:vMerge w:val="restart"/>
            <w:noWrap w:val="0"/>
            <w:vAlign w:val="center"/>
          </w:tcPr>
          <w:p w14:paraId="7417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29" w:type="dxa"/>
            <w:vMerge w:val="restart"/>
            <w:noWrap w:val="0"/>
            <w:vAlign w:val="top"/>
          </w:tcPr>
          <w:p w14:paraId="0E45C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  <w:p w14:paraId="023F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与其</w:t>
            </w:r>
          </w:p>
          <w:p w14:paraId="11AEC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子公</w:t>
            </w:r>
          </w:p>
          <w:p w14:paraId="1C36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司之</w:t>
            </w:r>
          </w:p>
          <w:p w14:paraId="59E7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间吸收合并</w:t>
            </w:r>
          </w:p>
        </w:tc>
        <w:tc>
          <w:tcPr>
            <w:tcW w:w="2458" w:type="dxa"/>
            <w:noWrap w:val="0"/>
            <w:vAlign w:val="center"/>
          </w:tcPr>
          <w:p w14:paraId="4D397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新疆新饰纪装饰工程有限公司</w:t>
            </w:r>
          </w:p>
        </w:tc>
        <w:tc>
          <w:tcPr>
            <w:tcW w:w="2493" w:type="dxa"/>
            <w:vMerge w:val="restart"/>
            <w:noWrap w:val="0"/>
            <w:vAlign w:val="center"/>
          </w:tcPr>
          <w:p w14:paraId="19F21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专业承包建筑装修装饰工程贰级</w:t>
            </w:r>
          </w:p>
        </w:tc>
        <w:tc>
          <w:tcPr>
            <w:tcW w:w="933" w:type="dxa"/>
            <w:noWrap w:val="0"/>
            <w:vAlign w:val="center"/>
          </w:tcPr>
          <w:p w14:paraId="06D13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注销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5CBF3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同意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 w14:paraId="089D5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兵团内合并</w:t>
            </w:r>
          </w:p>
        </w:tc>
      </w:tr>
      <w:tr w14:paraId="2168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87" w:type="dxa"/>
            <w:vMerge w:val="continue"/>
            <w:noWrap w:val="0"/>
            <w:vAlign w:val="top"/>
          </w:tcPr>
          <w:p w14:paraId="2FB7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Merge w:val="continue"/>
            <w:noWrap w:val="0"/>
            <w:vAlign w:val="top"/>
          </w:tcPr>
          <w:p w14:paraId="0A89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noWrap w:val="0"/>
            <w:vAlign w:val="top"/>
          </w:tcPr>
          <w:p w14:paraId="07BD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9318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新疆联振建设工程有限公司</w:t>
            </w:r>
          </w:p>
        </w:tc>
        <w:tc>
          <w:tcPr>
            <w:tcW w:w="2493" w:type="dxa"/>
            <w:vMerge w:val="continue"/>
            <w:noWrap w:val="0"/>
            <w:vAlign w:val="top"/>
          </w:tcPr>
          <w:p w14:paraId="68D83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6573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继承</w:t>
            </w:r>
          </w:p>
        </w:tc>
        <w:tc>
          <w:tcPr>
            <w:tcW w:w="974" w:type="dxa"/>
            <w:vMerge w:val="continue"/>
            <w:noWrap w:val="0"/>
            <w:vAlign w:val="top"/>
          </w:tcPr>
          <w:p w14:paraId="2A3B4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  <w:noWrap w:val="0"/>
            <w:vAlign w:val="top"/>
          </w:tcPr>
          <w:p w14:paraId="3093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EEB6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B3A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611B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ZWU4OTFiOGRmYzhkMDQ5ZDAzODExZTc0NGU5YTMifQ=="/>
  </w:docVars>
  <w:rsids>
    <w:rsidRoot w:val="536F0EB2"/>
    <w:rsid w:val="3E9E7486"/>
    <w:rsid w:val="536F0EB2"/>
    <w:rsid w:val="5D93434F"/>
    <w:rsid w:val="6712626B"/>
    <w:rsid w:val="729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22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2024-08-01T03:55:00Z</dcterms:created>
  <dc:creator>一缕阳光</dc:creator>
  <cp:lastModifiedBy>Administrator</cp:lastModifiedBy>
  <dcterms:modified xsi:type="dcterms:W3CDTF">2024-11-26T05:13:06Z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A8C4FDACB94140AB8C9EC29A953CEE0C_13</vt:lpwstr>
  </property>
</Properties>
</file>