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rPr>
          <w:rFonts w:hint="eastAsia" w:asciiTheme="minorEastAsia" w:hAnsiTheme="minorEastAsia" w:eastAsiaTheme="minorEastAsia" w:cstheme="minorEastAsia"/>
        </w:rPr>
      </w:pPr>
      <w:bookmarkStart w:id="0" w:name="_Toc310402945"/>
      <w:bookmarkStart w:id="1" w:name="_Toc311121464"/>
      <w:bookmarkStart w:id="2" w:name="_Toc215990613"/>
    </w:p>
    <w:p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103505</wp:posOffset>
            </wp:positionH>
            <wp:positionV relativeFrom="margin">
              <wp:posOffset>-26035</wp:posOffset>
            </wp:positionV>
            <wp:extent cx="1443355" cy="504825"/>
            <wp:effectExtent l="0" t="0" r="4445" b="9525"/>
            <wp:wrapSquare wrapText="bothSides"/>
            <wp:docPr id="54" name="图片 1" descr="公司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" descr="公司logo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4335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spacing w:line="276" w:lineRule="auto"/>
        <w:jc w:val="center"/>
        <w:outlineLvl w:val="9"/>
        <w:rPr>
          <w:rFonts w:hint="eastAsia" w:ascii="宋体" w:hAnsi="宋体" w:eastAsia="宋体" w:cs="宋体"/>
          <w:b/>
          <w:bCs/>
          <w:spacing w:val="40"/>
          <w:sz w:val="72"/>
          <w:szCs w:val="72"/>
          <w:lang w:val="en-US" w:eastAsia="zh-CN"/>
        </w:rPr>
      </w:pPr>
      <w:r>
        <w:rPr>
          <w:rFonts w:hint="eastAsia" w:ascii="宋体" w:hAnsi="宋体" w:eastAsia="宋体" w:cs="宋体"/>
          <w:b/>
          <w:bCs/>
          <w:spacing w:val="40"/>
          <w:sz w:val="72"/>
          <w:szCs w:val="72"/>
          <w:lang w:val="en-US" w:eastAsia="zh-CN"/>
        </w:rPr>
        <w:t>兵团建设消防审验监管信息化平台</w:t>
      </w:r>
    </w:p>
    <w:p>
      <w:pPr>
        <w:spacing w:line="276" w:lineRule="auto"/>
        <w:jc w:val="center"/>
        <w:outlineLvl w:val="9"/>
        <w:rPr>
          <w:rFonts w:hint="eastAsia" w:ascii="宋体" w:hAnsi="宋体" w:eastAsia="宋体" w:cs="宋体"/>
          <w:b/>
          <w:bCs/>
          <w:spacing w:val="40"/>
          <w:sz w:val="72"/>
          <w:szCs w:val="72"/>
        </w:rPr>
      </w:pPr>
      <w:r>
        <w:rPr>
          <w:rFonts w:hint="eastAsia" w:ascii="宋体" w:hAnsi="宋体" w:eastAsia="宋体" w:cs="宋体"/>
          <w:b/>
          <w:bCs/>
          <w:spacing w:val="40"/>
          <w:sz w:val="72"/>
          <w:szCs w:val="72"/>
        </w:rPr>
        <w:t>操作手册</w:t>
      </w:r>
    </w:p>
    <w:p>
      <w:pPr>
        <w:spacing w:line="276" w:lineRule="auto"/>
        <w:jc w:val="center"/>
        <w:outlineLvl w:val="9"/>
        <w:rPr>
          <w:rFonts w:hint="eastAsia" w:ascii="宋体" w:hAnsi="宋体" w:eastAsia="宋体" w:cs="宋体"/>
          <w:b/>
          <w:bCs/>
          <w:spacing w:val="40"/>
          <w:sz w:val="72"/>
          <w:szCs w:val="72"/>
          <w:lang w:eastAsia="zh-CN"/>
        </w:rPr>
      </w:pPr>
      <w:r>
        <w:rPr>
          <w:rFonts w:hint="eastAsia" w:ascii="宋体" w:hAnsi="宋体" w:eastAsia="宋体" w:cs="宋体"/>
          <w:b/>
          <w:bCs/>
          <w:spacing w:val="40"/>
          <w:sz w:val="72"/>
          <w:szCs w:val="72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spacing w:val="40"/>
          <w:sz w:val="72"/>
          <w:szCs w:val="72"/>
          <w:lang w:val="en-US" w:eastAsia="zh-CN"/>
        </w:rPr>
        <w:t>主管单位-发放版</w:t>
      </w:r>
      <w:r>
        <w:rPr>
          <w:rFonts w:hint="eastAsia" w:ascii="宋体" w:hAnsi="宋体" w:eastAsia="宋体" w:cs="宋体"/>
          <w:b/>
          <w:bCs/>
          <w:spacing w:val="40"/>
          <w:sz w:val="72"/>
          <w:szCs w:val="72"/>
          <w:lang w:eastAsia="zh-CN"/>
        </w:rPr>
        <w:t>）</w:t>
      </w:r>
    </w:p>
    <w:p>
      <w:pPr>
        <w:ind w:firstLine="1440"/>
        <w:jc w:val="center"/>
        <w:outlineLvl w:val="9"/>
        <w:rPr>
          <w:rFonts w:hint="eastAsia" w:asciiTheme="minorEastAsia" w:hAnsiTheme="minorEastAsia" w:eastAsiaTheme="minorEastAsia" w:cstheme="minorEastAsia"/>
          <w:sz w:val="72"/>
          <w:szCs w:val="72"/>
        </w:rPr>
      </w:pPr>
      <w:r>
        <w:rPr>
          <w:rFonts w:hint="eastAsia" w:asciiTheme="minorEastAsia" w:hAnsiTheme="minorEastAsia" w:eastAsiaTheme="minorEastAsia" w:cstheme="minorEastAsia"/>
          <w:sz w:val="72"/>
          <w:szCs w:val="72"/>
        </w:rPr>
        <w:t xml:space="preserve"> </w:t>
      </w:r>
    </w:p>
    <w:p>
      <w:pPr>
        <w:ind w:firstLine="1440"/>
        <w:jc w:val="center"/>
        <w:outlineLvl w:val="9"/>
        <w:rPr>
          <w:rFonts w:hint="eastAsia" w:asciiTheme="minorEastAsia" w:hAnsiTheme="minorEastAsia" w:eastAsiaTheme="minorEastAsia" w:cstheme="minorEastAsia"/>
          <w:sz w:val="72"/>
          <w:szCs w:val="72"/>
        </w:rPr>
      </w:pPr>
    </w:p>
    <w:p>
      <w:pPr>
        <w:ind w:firstLine="1440"/>
        <w:jc w:val="center"/>
        <w:outlineLvl w:val="9"/>
        <w:rPr>
          <w:rFonts w:hint="eastAsia" w:asciiTheme="minorEastAsia" w:hAnsiTheme="minorEastAsia" w:eastAsiaTheme="minorEastAsia" w:cstheme="minorEastAsia"/>
          <w:sz w:val="72"/>
          <w:szCs w:val="72"/>
        </w:rPr>
      </w:pPr>
    </w:p>
    <w:p>
      <w:pPr>
        <w:ind w:firstLine="560"/>
        <w:jc w:val="center"/>
        <w:outlineLvl w:val="9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ind w:firstLine="560"/>
        <w:jc w:val="center"/>
        <w:outlineLvl w:val="9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ind w:firstLine="560"/>
        <w:jc w:val="center"/>
        <w:outlineLvl w:val="9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ind w:firstLine="560"/>
        <w:jc w:val="center"/>
        <w:outlineLvl w:val="9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jc w:val="center"/>
        <w:outlineLvl w:val="9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山东环球软件股份有限公司</w:t>
      </w:r>
    </w:p>
    <w:p>
      <w:pPr>
        <w:jc w:val="center"/>
        <w:outlineLvl w:val="9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2023年9月</w:t>
      </w:r>
    </w:p>
    <w:p>
      <w:pPr>
        <w:ind w:firstLine="560"/>
        <w:jc w:val="center"/>
        <w:outlineLvl w:val="9"/>
        <w:rPr>
          <w:rFonts w:hint="eastAsia" w:asciiTheme="minorEastAsia" w:hAnsiTheme="minorEastAsia" w:eastAsiaTheme="minorEastAsia" w:cstheme="minorEastAsia"/>
          <w:sz w:val="32"/>
          <w:szCs w:val="32"/>
        </w:rPr>
        <w:sectPr>
          <w:headerReference r:id="rId3" w:type="default"/>
          <w:footerReference r:id="rId5" w:type="default"/>
          <w:headerReference r:id="rId4" w:type="even"/>
          <w:footerReference r:id="rId6" w:type="even"/>
          <w:pgSz w:w="11906" w:h="16838"/>
          <w:pgMar w:top="1440" w:right="1800" w:bottom="1440" w:left="1800" w:header="851" w:footer="992" w:gutter="0"/>
          <w:pgNumType w:fmt="decimal"/>
          <w:cols w:space="720" w:num="1"/>
          <w:titlePg/>
          <w:docGrid w:type="lines" w:linePitch="326" w:charSpace="0"/>
        </w:sectPr>
      </w:pPr>
    </w:p>
    <w:p>
      <w:pPr>
        <w:jc w:val="center"/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</w:p>
    <w:p>
      <w:pPr>
        <w:spacing w:line="360" w:lineRule="auto"/>
        <w:contextualSpacing/>
        <w:jc w:val="center"/>
        <w:rPr>
          <w:rFonts w:hint="eastAsia"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b/>
          <w:sz w:val="32"/>
        </w:rPr>
        <w:t>目 录</w:t>
      </w:r>
    </w:p>
    <w:p>
      <w:pPr>
        <w:pStyle w:val="31"/>
        <w:pageBreakBefore w:val="0"/>
        <w:widowControl w:val="0"/>
        <w:tabs>
          <w:tab w:val="right" w:leader="dot" w:pos="884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rPr>
          <w:rFonts w:hint="eastAsia" w:asciiTheme="minorEastAsia" w:hAnsiTheme="minorEastAsia" w:eastAsiaTheme="minorEastAsia" w:cstheme="minorEastAsia"/>
          <w:bCs/>
          <w:caps/>
          <w:kern w:val="2"/>
          <w:sz w:val="20"/>
        </w:rPr>
        <w:fldChar w:fldCharType="begin"/>
      </w:r>
      <w:r>
        <w:rPr>
          <w:rFonts w:hint="eastAsia" w:asciiTheme="minorEastAsia" w:hAnsiTheme="minorEastAsia" w:eastAsiaTheme="minorEastAsia" w:cstheme="minorEastAsia"/>
          <w:bCs/>
          <w:caps/>
          <w:kern w:val="2"/>
          <w:sz w:val="20"/>
        </w:rPr>
        <w:instrText xml:space="preserve">TOC \o "1-2" \h \u </w:instrText>
      </w:r>
      <w:r>
        <w:rPr>
          <w:rFonts w:hint="eastAsia" w:asciiTheme="minorEastAsia" w:hAnsiTheme="minorEastAsia" w:eastAsiaTheme="minorEastAsia" w:cstheme="minorEastAsia"/>
          <w:bCs/>
          <w:caps/>
          <w:kern w:val="2"/>
          <w:sz w:val="20"/>
        </w:rPr>
        <w:fldChar w:fldCharType="separate"/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begin"/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instrText xml:space="preserve"> HYPERLINK \l _Toc13411 </w:instrText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separate"/>
      </w:r>
      <w:r>
        <w:rPr>
          <w:rFonts w:hint="eastAsia" w:ascii="宋体" w:hAnsi="宋体" w:eastAsia="宋体" w:cs="宋体"/>
          <w:szCs w:val="48"/>
        </w:rPr>
        <w:t>第一章 系统登录</w:t>
      </w:r>
      <w:r>
        <w:tab/>
      </w:r>
      <w:r>
        <w:fldChar w:fldCharType="begin"/>
      </w:r>
      <w:r>
        <w:instrText xml:space="preserve"> PAGEREF _Toc13411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end"/>
      </w:r>
    </w:p>
    <w:p>
      <w:pPr>
        <w:pStyle w:val="39"/>
        <w:pageBreakBefore w:val="0"/>
        <w:widowControl w:val="0"/>
        <w:tabs>
          <w:tab w:val="right" w:leader="dot" w:pos="884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begin"/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instrText xml:space="preserve"> HYPERLINK \l _Toc8376 </w:instrText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separate"/>
      </w:r>
      <w:r>
        <w:rPr>
          <w:rFonts w:hint="eastAsia" w:ascii="宋体" w:hAnsi="宋体" w:eastAsia="宋体" w:cs="宋体"/>
          <w:bCs/>
          <w:szCs w:val="32"/>
        </w:rPr>
        <w:t>1.1系统登录</w:t>
      </w:r>
      <w:r>
        <w:tab/>
      </w:r>
      <w:r>
        <w:fldChar w:fldCharType="begin"/>
      </w:r>
      <w:r>
        <w:instrText xml:space="preserve"> PAGEREF _Toc8376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end"/>
      </w:r>
    </w:p>
    <w:p>
      <w:pPr>
        <w:pStyle w:val="39"/>
        <w:pageBreakBefore w:val="0"/>
        <w:widowControl w:val="0"/>
        <w:tabs>
          <w:tab w:val="right" w:leader="dot" w:pos="884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begin"/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instrText xml:space="preserve"> HYPERLINK \l _Toc16141 </w:instrText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separate"/>
      </w:r>
      <w:r>
        <w:rPr>
          <w:rFonts w:hint="eastAsia" w:ascii="宋体" w:hAnsi="宋体" w:eastAsia="宋体" w:cs="宋体"/>
          <w:bCs/>
          <w:szCs w:val="32"/>
        </w:rPr>
        <w:t>1.2 项目代码</w:t>
      </w:r>
      <w:r>
        <w:tab/>
      </w:r>
      <w:r>
        <w:fldChar w:fldCharType="begin"/>
      </w:r>
      <w:r>
        <w:instrText xml:space="preserve"> PAGEREF _Toc16141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end"/>
      </w:r>
    </w:p>
    <w:p>
      <w:pPr>
        <w:pStyle w:val="31"/>
        <w:pageBreakBefore w:val="0"/>
        <w:widowControl w:val="0"/>
        <w:tabs>
          <w:tab w:val="right" w:leader="dot" w:pos="884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begin"/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instrText xml:space="preserve"> HYPERLINK \l _Toc29960 </w:instrText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separate"/>
      </w:r>
      <w:r>
        <w:rPr>
          <w:rFonts w:hint="eastAsia" w:ascii="宋体" w:hAnsi="宋体" w:eastAsia="宋体" w:cs="宋体"/>
          <w:szCs w:val="48"/>
        </w:rPr>
        <w:t xml:space="preserve">第二章 </w:t>
      </w:r>
      <w:r>
        <w:rPr>
          <w:rFonts w:hint="eastAsia" w:ascii="宋体" w:hAnsi="宋体" w:eastAsia="宋体" w:cs="宋体"/>
          <w:szCs w:val="48"/>
          <w:lang w:val="en-US" w:eastAsia="zh-CN"/>
        </w:rPr>
        <w:t>消防意见发放</w:t>
      </w:r>
      <w:r>
        <w:tab/>
      </w:r>
      <w:r>
        <w:fldChar w:fldCharType="begin"/>
      </w:r>
      <w:r>
        <w:instrText xml:space="preserve"> PAGEREF _Toc29960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end"/>
      </w:r>
    </w:p>
    <w:p>
      <w:pPr>
        <w:pStyle w:val="39"/>
        <w:pageBreakBefore w:val="0"/>
        <w:widowControl w:val="0"/>
        <w:tabs>
          <w:tab w:val="right" w:leader="dot" w:pos="884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begin"/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instrText xml:space="preserve"> HYPERLINK \l _Toc12120 </w:instrText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separate"/>
      </w:r>
      <w:r>
        <w:rPr>
          <w:rFonts w:hint="eastAsia" w:ascii="宋体" w:hAnsi="宋体" w:eastAsia="宋体" w:cs="宋体"/>
          <w:bCs/>
          <w:szCs w:val="32"/>
        </w:rPr>
        <w:t>2.</w:t>
      </w:r>
      <w:r>
        <w:rPr>
          <w:rFonts w:hint="default" w:ascii="宋体" w:hAnsi="宋体" w:eastAsia="宋体" w:cs="宋体"/>
          <w:bCs/>
          <w:szCs w:val="32"/>
          <w:lang w:val="en-US" w:eastAsia="zh-CN"/>
        </w:rPr>
        <w:t>1</w:t>
      </w:r>
      <w:r>
        <w:rPr>
          <w:rFonts w:hint="eastAsia" w:ascii="宋体" w:hAnsi="宋体" w:eastAsia="宋体" w:cs="宋体"/>
          <w:bCs/>
          <w:szCs w:val="32"/>
          <w:lang w:val="en-US" w:eastAsia="zh-CN"/>
        </w:rPr>
        <w:t>意见发放</w:t>
      </w:r>
      <w:r>
        <w:tab/>
      </w:r>
      <w:r>
        <w:fldChar w:fldCharType="begin"/>
      </w:r>
      <w:r>
        <w:instrText xml:space="preserve"> PAGEREF _Toc12120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end"/>
      </w:r>
    </w:p>
    <w:p>
      <w:pPr>
        <w:pStyle w:val="31"/>
        <w:pageBreakBefore w:val="0"/>
        <w:widowControl w:val="0"/>
        <w:tabs>
          <w:tab w:val="right" w:leader="dot" w:pos="884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begin"/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instrText xml:space="preserve"> HYPERLINK \l _Toc32273 </w:instrText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separate"/>
      </w:r>
      <w:r>
        <w:rPr>
          <w:rFonts w:hint="eastAsia" w:asciiTheme="minorEastAsia" w:hAnsiTheme="minorEastAsia" w:eastAsiaTheme="minorEastAsia" w:cstheme="minorEastAsia"/>
          <w:szCs w:val="48"/>
        </w:rPr>
        <w:t>第</w:t>
      </w:r>
      <w:r>
        <w:rPr>
          <w:rFonts w:hint="eastAsia" w:asciiTheme="minorEastAsia" w:hAnsiTheme="minorEastAsia" w:eastAsiaTheme="minorEastAsia" w:cstheme="minorEastAsia"/>
          <w:szCs w:val="48"/>
          <w:lang w:val="en-US" w:eastAsia="zh-CN"/>
        </w:rPr>
        <w:t>三</w:t>
      </w:r>
      <w:r>
        <w:rPr>
          <w:rFonts w:hint="eastAsia" w:asciiTheme="minorEastAsia" w:hAnsiTheme="minorEastAsia" w:eastAsiaTheme="minorEastAsia" w:cstheme="minorEastAsia"/>
          <w:szCs w:val="48"/>
        </w:rPr>
        <w:t xml:space="preserve">章 </w:t>
      </w:r>
      <w:r>
        <w:rPr>
          <w:rFonts w:hint="eastAsia" w:asciiTheme="minorEastAsia" w:hAnsiTheme="minorEastAsia" w:eastAsiaTheme="minorEastAsia" w:cstheme="minorEastAsia"/>
          <w:szCs w:val="48"/>
          <w:lang w:val="en-US" w:eastAsia="zh-CN"/>
        </w:rPr>
        <w:t>办事大厅</w:t>
      </w:r>
      <w:r>
        <w:tab/>
      </w:r>
      <w:r>
        <w:fldChar w:fldCharType="begin"/>
      </w:r>
      <w:r>
        <w:instrText xml:space="preserve"> PAGEREF _Toc32273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end"/>
      </w:r>
    </w:p>
    <w:p>
      <w:pPr>
        <w:pStyle w:val="39"/>
        <w:pageBreakBefore w:val="0"/>
        <w:widowControl w:val="0"/>
        <w:tabs>
          <w:tab w:val="right" w:leader="dot" w:pos="884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begin"/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instrText xml:space="preserve"> HYPERLINK \l _Toc8600 </w:instrText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separate"/>
      </w:r>
      <w:r>
        <w:rPr>
          <w:rFonts w:hint="eastAsia" w:ascii="宋体" w:hAnsi="宋体" w:eastAsia="宋体" w:cs="宋体"/>
          <w:bCs/>
          <w:szCs w:val="32"/>
          <w:lang w:val="en-US" w:eastAsia="zh-CN"/>
        </w:rPr>
        <w:t>3</w:t>
      </w:r>
      <w:r>
        <w:rPr>
          <w:rFonts w:hint="eastAsia" w:ascii="宋体" w:hAnsi="宋体" w:eastAsia="宋体" w:cs="宋体"/>
          <w:bCs/>
          <w:szCs w:val="32"/>
        </w:rPr>
        <w:t>.</w:t>
      </w:r>
      <w:r>
        <w:rPr>
          <w:rFonts w:hint="eastAsia" w:ascii="宋体" w:hAnsi="宋体" w:eastAsia="宋体" w:cs="宋体"/>
          <w:bCs/>
          <w:szCs w:val="32"/>
          <w:lang w:val="en-US" w:eastAsia="zh-CN"/>
        </w:rPr>
        <w:t>1进入方式</w:t>
      </w:r>
      <w:r>
        <w:tab/>
      </w:r>
      <w:r>
        <w:fldChar w:fldCharType="begin"/>
      </w:r>
      <w:r>
        <w:instrText xml:space="preserve"> PAGEREF _Toc8600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end"/>
      </w:r>
    </w:p>
    <w:p>
      <w:pPr>
        <w:pStyle w:val="39"/>
        <w:pageBreakBefore w:val="0"/>
        <w:widowControl w:val="0"/>
        <w:tabs>
          <w:tab w:val="right" w:leader="dot" w:pos="884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begin"/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instrText xml:space="preserve"> HYPERLINK \l _Toc11743 </w:instrText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separate"/>
      </w:r>
      <w:r>
        <w:rPr>
          <w:rFonts w:hint="eastAsia" w:ascii="宋体" w:hAnsi="宋体" w:eastAsia="宋体" w:cs="宋体"/>
          <w:bCs/>
          <w:szCs w:val="32"/>
          <w:lang w:val="en-US" w:eastAsia="zh-CN"/>
        </w:rPr>
        <w:t>3.2主要功能描述</w:t>
      </w:r>
      <w:r>
        <w:tab/>
      </w:r>
      <w:r>
        <w:fldChar w:fldCharType="begin"/>
      </w:r>
      <w:r>
        <w:instrText xml:space="preserve"> PAGEREF _Toc11743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end"/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80" w:lineRule="auto"/>
        <w:ind w:firstLine="0" w:firstLineChars="0"/>
        <w:contextualSpacing/>
        <w:jc w:val="center"/>
        <w:textAlignment w:val="auto"/>
        <w:outlineLvl w:val="9"/>
        <w:rPr>
          <w:rFonts w:hint="eastAsia" w:asciiTheme="minorEastAsia" w:hAnsiTheme="minorEastAsia" w:eastAsiaTheme="minorEastAsia" w:cstheme="minorEastAsia"/>
          <w:bCs/>
          <w:caps/>
          <w:kern w:val="2"/>
          <w:sz w:val="20"/>
        </w:rPr>
      </w:pP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end"/>
      </w:r>
    </w:p>
    <w:p>
      <w:pPr>
        <w:rPr>
          <w:rFonts w:hint="eastAsia" w:asciiTheme="minorEastAsia" w:hAnsiTheme="minorEastAsia" w:eastAsiaTheme="minorEastAsia" w:cstheme="minorEastAsia"/>
          <w:bCs/>
          <w:caps/>
          <w:sz w:val="20"/>
        </w:rPr>
        <w:sectPr>
          <w:pgSz w:w="11906" w:h="16838"/>
          <w:pgMar w:top="1418" w:right="1531" w:bottom="567" w:left="1531" w:header="624" w:footer="992" w:gutter="0"/>
          <w:pgNumType w:start="0"/>
          <w:cols w:space="720" w:num="1"/>
          <w:docGrid w:type="lines" w:linePitch="312" w:charSpace="0"/>
        </w:sectPr>
      </w:pPr>
    </w:p>
    <w:bookmarkEnd w:id="0"/>
    <w:bookmarkEnd w:id="1"/>
    <w:p>
      <w:pPr>
        <w:pStyle w:val="2"/>
        <w:ind w:firstLine="880"/>
        <w:jc w:val="center"/>
        <w:rPr>
          <w:rFonts w:hint="eastAsia" w:ascii="宋体" w:hAnsi="宋体" w:eastAsia="宋体" w:cs="宋体"/>
          <w:sz w:val="48"/>
          <w:szCs w:val="48"/>
        </w:rPr>
      </w:pPr>
      <w:bookmarkStart w:id="3" w:name="_Toc13411"/>
      <w:bookmarkStart w:id="4" w:name="_Toc358875483"/>
      <w:bookmarkStart w:id="5" w:name="_Toc477331155"/>
      <w:bookmarkStart w:id="6" w:name="_Toc1235"/>
      <w:bookmarkStart w:id="7" w:name="_Toc310402946"/>
      <w:bookmarkStart w:id="8" w:name="_Toc803"/>
      <w:bookmarkStart w:id="9" w:name="_Toc358875485"/>
      <w:r>
        <w:rPr>
          <w:rFonts w:hint="eastAsia" w:ascii="宋体" w:hAnsi="宋体" w:eastAsia="宋体" w:cs="宋体"/>
          <w:sz w:val="48"/>
          <w:szCs w:val="48"/>
        </w:rPr>
        <w:t>第一章 系统登录</w:t>
      </w:r>
      <w:bookmarkEnd w:id="3"/>
      <w:bookmarkEnd w:id="4"/>
      <w:bookmarkEnd w:id="5"/>
      <w:bookmarkEnd w:id="6"/>
    </w:p>
    <w:p>
      <w:pPr>
        <w:pStyle w:val="3"/>
        <w:ind w:firstLine="0" w:firstLineChars="0"/>
        <w:rPr>
          <w:rFonts w:hint="eastAsia" w:ascii="宋体" w:hAnsi="宋体" w:eastAsia="宋体" w:cs="宋体"/>
          <w:kern w:val="0"/>
          <w:sz w:val="32"/>
          <w:szCs w:val="32"/>
          <w:lang w:val="en-US" w:eastAsia="zh-CN"/>
        </w:rPr>
      </w:pPr>
      <w:bookmarkStart w:id="10" w:name="_Toc8376"/>
      <w:bookmarkStart w:id="11" w:name="_Toc358875484"/>
      <w:bookmarkStart w:id="12" w:name="_Toc477331156"/>
      <w:bookmarkStart w:id="13" w:name="_Toc10818"/>
      <w:r>
        <w:rPr>
          <w:rFonts w:hint="eastAsia" w:ascii="宋体" w:hAnsi="宋体" w:eastAsia="宋体" w:cs="宋体"/>
          <w:bCs/>
          <w:sz w:val="32"/>
          <w:szCs w:val="32"/>
        </w:rPr>
        <w:t>1.1系统登录</w:t>
      </w:r>
      <w:bookmarkEnd w:id="10"/>
      <w:bookmarkEnd w:id="11"/>
      <w:bookmarkEnd w:id="12"/>
      <w:bookmarkEnd w:id="13"/>
      <w:r>
        <w:rPr>
          <w:rFonts w:hint="eastAsia" w:ascii="宋体" w:hAnsi="宋体" w:eastAsia="宋体" w:cs="宋体"/>
          <w:color w:val="000000"/>
          <w:kern w:val="0"/>
          <w:sz w:val="32"/>
          <w:szCs w:val="32"/>
          <w:lang w:val="en-US" w:eastAsia="zh-CN"/>
        </w:rPr>
        <w:t xml:space="preserve">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eastAsia="宋体" w:asciiTheme="minorEastAsia" w:hAnsiTheme="minorEastAsia" w:cstheme="minorEastAsia"/>
          <w:color w:val="FF0000"/>
          <w:kern w:val="0"/>
          <w:sz w:val="24"/>
          <w:szCs w:val="21"/>
          <w:lang w:eastAsia="zh-CN"/>
        </w:rPr>
      </w:pPr>
      <w:r>
        <w:rPr>
          <w:rFonts w:hint="eastAsia" w:eastAsia="宋体" w:asciiTheme="minorEastAsia" w:hAnsiTheme="minorEastAsia" w:cstheme="minorEastAsia"/>
          <w:kern w:val="0"/>
          <w:sz w:val="24"/>
          <w:szCs w:val="21"/>
          <w:lang w:val="en-US" w:eastAsia="zh-CN"/>
        </w:rPr>
        <w:t>1、</w:t>
      </w:r>
      <w:r>
        <w:rPr>
          <w:rFonts w:hint="eastAsia" w:eastAsia="宋体" w:asciiTheme="minorEastAsia" w:hAnsiTheme="minorEastAsia" w:cstheme="minorEastAsia"/>
          <w:color w:val="000000"/>
          <w:kern w:val="0"/>
          <w:sz w:val="24"/>
          <w:szCs w:val="21"/>
        </w:rPr>
        <w:t>推荐使用Google浏览器</w:t>
      </w:r>
      <w:r>
        <w:rPr>
          <w:rFonts w:eastAsia="宋体"/>
          <w:sz w:val="24"/>
        </w:rPr>
        <w:drawing>
          <wp:inline distT="0" distB="0" distL="114300" distR="114300">
            <wp:extent cx="170180" cy="176530"/>
            <wp:effectExtent l="0" t="0" r="127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rcRect l="7875" t="12187" r="13004" b="13189"/>
                    <a:stretch>
                      <a:fillRect/>
                    </a:stretch>
                  </pic:blipFill>
                  <pic:spPr>
                    <a:xfrm>
                      <a:off x="0" y="0"/>
                      <a:ext cx="170180" cy="17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sz w:val="24"/>
          <w:lang w:eastAsia="zh-CN"/>
        </w:rPr>
        <w:t>、</w:t>
      </w:r>
      <w:r>
        <w:rPr>
          <w:rFonts w:hint="eastAsia" w:eastAsia="宋体" w:asciiTheme="minorEastAsia" w:hAnsiTheme="minorEastAsia" w:cstheme="minorEastAsia"/>
          <w:sz w:val="24"/>
          <w:lang w:val="en-US" w:eastAsia="zh-CN"/>
        </w:rPr>
        <w:t>360浏览器极速模式</w:t>
      </w:r>
      <w:r>
        <w:rPr>
          <w:rFonts w:hint="eastAsia" w:eastAsia="宋体" w:asciiTheme="minorEastAsia" w:hAnsiTheme="minorEastAsia" w:cstheme="minorEastAsia"/>
          <w:color w:val="000000"/>
          <w:kern w:val="0"/>
          <w:sz w:val="24"/>
          <w:szCs w:val="21"/>
        </w:rPr>
        <w:t>，</w:t>
      </w:r>
      <w:r>
        <w:rPr>
          <w:rFonts w:hint="eastAsia" w:eastAsia="宋体" w:asciiTheme="minorEastAsia" w:hAnsiTheme="minorEastAsia" w:cstheme="minorEastAsia"/>
          <w:color w:val="000000"/>
          <w:kern w:val="0"/>
          <w:sz w:val="24"/>
          <w:szCs w:val="21"/>
          <w:lang w:val="en-US" w:eastAsia="zh-CN"/>
        </w:rPr>
        <w:t>http://zwfw.xjbt.gov.cn/，打开网址，点击登陆（</w:t>
      </w:r>
      <w:r>
        <w:rPr>
          <w:rFonts w:hint="eastAsia" w:eastAsia="宋体" w:asciiTheme="minorEastAsia" w:hAnsiTheme="minorEastAsia" w:cstheme="minorEastAsia"/>
          <w:sz w:val="24"/>
          <w:szCs w:val="21"/>
        </w:rPr>
        <w:t>图</w:t>
      </w:r>
      <w:r>
        <w:rPr>
          <w:rFonts w:hint="eastAsia" w:eastAsia="宋体" w:asciiTheme="minorEastAsia" w:hAnsiTheme="minorEastAsia" w:cstheme="minorEastAsia"/>
          <w:bCs/>
          <w:sz w:val="24"/>
          <w:szCs w:val="21"/>
        </w:rPr>
        <w:t>1.</w:t>
      </w:r>
      <w:r>
        <w:rPr>
          <w:rFonts w:hint="eastAsia" w:eastAsia="宋体" w:asciiTheme="minorEastAsia" w:hAnsiTheme="minorEastAsia" w:cstheme="minorEastAsia"/>
          <w:bCs/>
          <w:sz w:val="24"/>
          <w:szCs w:val="21"/>
          <w:lang w:val="en-US" w:eastAsia="zh-CN"/>
        </w:rPr>
        <w:t>1</w:t>
      </w:r>
      <w:r>
        <w:rPr>
          <w:rFonts w:hint="eastAsia" w:eastAsia="宋体" w:asciiTheme="minorEastAsia" w:hAnsiTheme="minorEastAsia" w:cstheme="minorEastAsia"/>
          <w:bCs/>
          <w:sz w:val="24"/>
          <w:szCs w:val="21"/>
        </w:rPr>
        <w:t>-</w:t>
      </w:r>
      <w:r>
        <w:rPr>
          <w:rFonts w:hint="eastAsia" w:eastAsia="宋体" w:asciiTheme="minorEastAsia" w:hAnsiTheme="minorEastAsia" w:cstheme="minorEastAsia"/>
          <w:bCs/>
          <w:sz w:val="24"/>
          <w:szCs w:val="21"/>
          <w:lang w:val="en-US" w:eastAsia="zh-CN"/>
        </w:rPr>
        <w:t>1</w:t>
      </w:r>
      <w:r>
        <w:rPr>
          <w:rFonts w:hint="eastAsia" w:eastAsia="宋体" w:asciiTheme="minorEastAsia" w:hAnsiTheme="minorEastAsia" w:cstheme="minorEastAsia"/>
          <w:color w:val="000000"/>
          <w:kern w:val="0"/>
          <w:sz w:val="24"/>
          <w:szCs w:val="21"/>
          <w:lang w:val="en-US" w:eastAsia="zh-CN"/>
        </w:rPr>
        <w:t>），</w:t>
      </w:r>
      <w:r>
        <w:rPr>
          <w:rFonts w:hint="eastAsia" w:eastAsia="宋体" w:asciiTheme="minorEastAsia" w:hAnsiTheme="minorEastAsia" w:cstheme="minorEastAsia"/>
          <w:kern w:val="0"/>
          <w:sz w:val="24"/>
          <w:szCs w:val="21"/>
          <w:lang w:val="en-US" w:eastAsia="zh-CN"/>
        </w:rPr>
        <w:t>选择</w:t>
      </w:r>
      <w:r>
        <w:rPr>
          <w:rFonts w:hint="eastAsia" w:asciiTheme="minorEastAsia" w:hAnsiTheme="minorEastAsia" w:cstheme="minorEastAsia"/>
          <w:kern w:val="0"/>
          <w:sz w:val="24"/>
          <w:szCs w:val="21"/>
          <w:lang w:val="en-US" w:eastAsia="zh-CN"/>
        </w:rPr>
        <w:t>个</w:t>
      </w:r>
      <w:r>
        <w:rPr>
          <w:rFonts w:hint="eastAsia" w:eastAsia="宋体" w:asciiTheme="minorEastAsia" w:hAnsiTheme="minorEastAsia" w:cstheme="minorEastAsia"/>
          <w:kern w:val="0"/>
          <w:sz w:val="24"/>
          <w:szCs w:val="21"/>
          <w:lang w:val="en-US" w:eastAsia="zh-CN"/>
        </w:rPr>
        <w:t>人用户</w:t>
      </w:r>
      <w:r>
        <w:rPr>
          <w:rFonts w:hint="eastAsia" w:eastAsia="宋体" w:asciiTheme="minorEastAsia" w:hAnsiTheme="minorEastAsia" w:cstheme="minorEastAsia"/>
          <w:kern w:val="0"/>
          <w:sz w:val="24"/>
          <w:szCs w:val="21"/>
        </w:rPr>
        <w:t>登录系统</w:t>
      </w:r>
      <w:r>
        <w:rPr>
          <w:rFonts w:hint="eastAsia" w:eastAsia="宋体" w:asciiTheme="minorEastAsia" w:hAnsiTheme="minorEastAsia" w:cstheme="minorEastAsia"/>
          <w:kern w:val="0"/>
          <w:sz w:val="24"/>
          <w:szCs w:val="21"/>
          <w:lang w:eastAsia="zh-CN"/>
        </w:rPr>
        <w:t>。</w:t>
      </w:r>
      <w:r>
        <w:rPr>
          <w:rFonts w:hint="eastAsia" w:asciiTheme="minorEastAsia" w:hAnsiTheme="minorEastAsia" w:cstheme="minorEastAsia"/>
          <w:b/>
          <w:bCs/>
          <w:color w:val="FF0000"/>
          <w:kern w:val="0"/>
          <w:sz w:val="24"/>
          <w:szCs w:val="21"/>
          <w:lang w:val="en-US" w:eastAsia="zh-CN"/>
        </w:rPr>
        <w:t>温馨提示</w:t>
      </w:r>
      <w:r>
        <w:rPr>
          <w:rFonts w:hint="eastAsia" w:eastAsia="宋体" w:asciiTheme="minorEastAsia" w:hAnsiTheme="minorEastAsia" w:cstheme="minorEastAsia"/>
          <w:color w:val="FF0000"/>
          <w:kern w:val="0"/>
          <w:sz w:val="24"/>
          <w:szCs w:val="21"/>
          <w:lang w:val="en-US" w:eastAsia="zh-CN"/>
        </w:rPr>
        <w:t>：</w:t>
      </w:r>
      <w:r>
        <w:rPr>
          <w:rFonts w:hint="eastAsia" w:eastAsia="宋体" w:asciiTheme="minorEastAsia" w:hAnsiTheme="minorEastAsia" w:cstheme="minorEastAsia"/>
          <w:color w:val="FF0000"/>
          <w:kern w:val="0"/>
          <w:sz w:val="24"/>
          <w:szCs w:val="21"/>
        </w:rPr>
        <w:t>请收藏网址便于下次使用</w:t>
      </w:r>
      <w:r>
        <w:rPr>
          <w:rFonts w:hint="eastAsia" w:asciiTheme="minorEastAsia" w:hAnsiTheme="minorEastAsia" w:cstheme="minorEastAsia"/>
          <w:color w:val="FF0000"/>
          <w:kern w:val="0"/>
          <w:sz w:val="24"/>
          <w:szCs w:val="21"/>
          <w:lang w:eastAsia="zh-CN"/>
        </w:rPr>
        <w:t>。</w:t>
      </w:r>
    </w:p>
    <w:p>
      <w:pPr>
        <w:jc w:val="left"/>
      </w:pPr>
      <w:r>
        <w:drawing>
          <wp:inline distT="0" distB="0" distL="114300" distR="114300">
            <wp:extent cx="5609590" cy="2709545"/>
            <wp:effectExtent l="0" t="0" r="10160" b="1460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270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inorEastAsia" w:hAnsiTheme="minorEastAsia" w:eastAsiaTheme="minorEastAsia" w:cstheme="minorEastAsia"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图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</w:rPr>
        <w:t>1.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</w:rPr>
        <w:t>-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  <w:lang w:val="en-US" w:eastAsia="zh-CN"/>
        </w:rPr>
        <w:t>1</w:t>
      </w:r>
    </w:p>
    <w:p>
      <w:pPr>
        <w:jc w:val="center"/>
        <w:rPr>
          <w:rFonts w:hint="eastAsia" w:asciiTheme="minorEastAsia" w:hAnsiTheme="minorEastAsia" w:eastAsiaTheme="minorEastAsia" w:cstheme="minorEastAsia"/>
          <w:bCs/>
          <w:sz w:val="21"/>
          <w:szCs w:val="21"/>
          <w:lang w:val="en-US" w:eastAsia="zh-CN"/>
        </w:rPr>
      </w:pPr>
    </w:p>
    <w:p>
      <w:pPr>
        <w:jc w:val="center"/>
        <w:rPr>
          <w:rFonts w:hint="eastAsia" w:asciiTheme="minorEastAsia" w:hAnsiTheme="minorEastAsia" w:eastAsiaTheme="minorEastAsia" w:cstheme="minorEastAsia"/>
          <w:bCs/>
          <w:sz w:val="21"/>
          <w:szCs w:val="21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Cs/>
          <w:sz w:val="21"/>
          <w:szCs w:val="21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  <w:t>2、登</w:t>
      </w:r>
      <w:r>
        <w:rPr>
          <w:rFonts w:hint="eastAsia" w:ascii="宋体" w:hAnsi="宋体" w:cs="宋体"/>
          <w:bCs/>
          <w:sz w:val="24"/>
          <w:szCs w:val="24"/>
          <w:lang w:val="en-US" w:eastAsia="zh-CN"/>
        </w:rPr>
        <w:t>录</w:t>
      </w:r>
      <w:bookmarkStart w:id="32" w:name="_GoBack"/>
      <w:bookmarkEnd w:id="32"/>
      <w:r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  <w:t>系统后点击“</w:t>
      </w:r>
      <w:r>
        <w:rPr>
          <w:rFonts w:hint="eastAsia" w:ascii="宋体" w:hAnsi="宋体" w:eastAsia="宋体" w:cs="宋体"/>
          <w:b/>
          <w:bCs w:val="0"/>
          <w:color w:val="FF0000"/>
          <w:sz w:val="24"/>
          <w:szCs w:val="24"/>
          <w:lang w:val="en-US" w:eastAsia="zh-CN"/>
        </w:rPr>
        <w:t>住建消防系统</w:t>
      </w:r>
      <w:r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  <w:t>”进入系统。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607050" cy="2854960"/>
            <wp:effectExtent l="0" t="0" r="12700" b="254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285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95" w:firstLineChars="236"/>
        <w:rPr>
          <w:rFonts w:hint="eastAsia" w:asciiTheme="minorEastAsia" w:hAnsiTheme="minorEastAsia" w:eastAsiaTheme="minorEastAsia" w:cstheme="minorEastAsia"/>
          <w:color w:val="FF0000"/>
          <w:kern w:val="0"/>
          <w:sz w:val="21"/>
          <w:szCs w:val="21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/>
          <w:bCs/>
          <w:color w:val="FF0000"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30"/>
          <w:szCs w:val="30"/>
          <w:lang w:val="en-US" w:eastAsia="zh-CN"/>
        </w:rPr>
        <w:t>服务提醒：</w:t>
      </w:r>
    </w:p>
    <w:p>
      <w:pPr>
        <w:numPr>
          <w:ilvl w:val="0"/>
          <w:numId w:val="2"/>
        </w:numPr>
        <w:rPr>
          <w:rFonts w:hint="eastAsia" w:asciiTheme="minorEastAsia" w:hAnsiTheme="minorEastAsia" w:eastAsiaTheme="minorEastAsia" w:cstheme="minorEastAsia"/>
          <w:b/>
          <w:bCs/>
          <w:color w:val="FF0000"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30"/>
          <w:szCs w:val="30"/>
          <w:lang w:val="en-US" w:eastAsia="zh-CN"/>
        </w:rPr>
        <w:t xml:space="preserve">技术支持18678003693（刘工） </w:t>
      </w:r>
    </w:p>
    <w:p>
      <w:pPr>
        <w:numPr>
          <w:ilvl w:val="0"/>
          <w:numId w:val="2"/>
        </w:numPr>
        <w:rPr>
          <w:rFonts w:hint="eastAsia" w:asciiTheme="minorEastAsia" w:hAnsiTheme="minorEastAsia" w:eastAsiaTheme="minorEastAsia" w:cstheme="minorEastAsia"/>
          <w:b/>
          <w:bCs/>
          <w:color w:val="FF0000"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30"/>
          <w:szCs w:val="30"/>
          <w:lang w:val="en-US" w:eastAsia="zh-CN"/>
        </w:rPr>
        <w:t>监督电话15762616879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kern w:val="0"/>
          <w:sz w:val="21"/>
          <w:szCs w:val="21"/>
        </w:rPr>
      </w:pPr>
    </w:p>
    <w:p>
      <w:pPr>
        <w:pStyle w:val="3"/>
        <w:ind w:firstLine="0" w:firstLineChars="0"/>
        <w:rPr>
          <w:rFonts w:hint="eastAsia" w:ascii="宋体" w:hAnsi="宋体" w:eastAsia="宋体" w:cs="宋体"/>
          <w:bCs/>
          <w:sz w:val="32"/>
          <w:szCs w:val="32"/>
        </w:rPr>
      </w:pPr>
      <w:bookmarkStart w:id="14" w:name="_Toc16141"/>
      <w:bookmarkStart w:id="15" w:name="_Toc30045"/>
      <w:r>
        <w:rPr>
          <w:rFonts w:hint="eastAsia" w:ascii="宋体" w:hAnsi="宋体" w:eastAsia="宋体" w:cs="宋体"/>
          <w:bCs/>
          <w:sz w:val="32"/>
          <w:szCs w:val="32"/>
        </w:rPr>
        <w:t>1.2 项目代码</w:t>
      </w:r>
      <w:bookmarkEnd w:id="14"/>
      <w:bookmarkEnd w:id="1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color w:val="auto"/>
          <w:kern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kern w:val="0"/>
          <w:sz w:val="24"/>
          <w:szCs w:val="24"/>
          <w:lang w:val="en-US" w:eastAsia="zh-CN"/>
        </w:rPr>
        <w:t>1.2.1项目代码可登录兵团政务服务网（https://zwfw.xjbt.gov.cn/newCms/index.jspx?areaId=660000）—兵团投资项目在线审批监管平台（https://xjbt.tzxm.gov.cn/）获取。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  <w:t>1.2.2  不需要在发改备案的小型项目（无需立项、申请施工许可等情况的），由住建部门受理人员在工改系统完善项目信息，手动生成项目代码。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kern w:val="0"/>
          <w:sz w:val="21"/>
          <w:szCs w:val="21"/>
        </w:rPr>
      </w:pPr>
    </w:p>
    <w:bookmarkEnd w:id="7"/>
    <w:bookmarkEnd w:id="8"/>
    <w:bookmarkEnd w:id="9"/>
    <w:p>
      <w:pPr>
        <w:pStyle w:val="2"/>
        <w:ind w:firstLine="880"/>
        <w:jc w:val="center"/>
        <w:rPr>
          <w:rFonts w:hint="default" w:ascii="宋体" w:hAnsi="宋体" w:eastAsia="宋体" w:cs="宋体"/>
          <w:sz w:val="48"/>
          <w:szCs w:val="48"/>
          <w:lang w:val="en-US" w:eastAsia="zh-CN"/>
        </w:rPr>
      </w:pPr>
      <w:bookmarkStart w:id="16" w:name="_Toc358875501"/>
      <w:bookmarkStart w:id="17" w:name="_Toc29960"/>
      <w:bookmarkStart w:id="18" w:name="_Toc3783"/>
      <w:r>
        <w:rPr>
          <w:rFonts w:hint="eastAsia" w:ascii="宋体" w:hAnsi="宋体" w:eastAsia="宋体" w:cs="宋体"/>
          <w:sz w:val="48"/>
          <w:szCs w:val="48"/>
        </w:rPr>
        <w:t xml:space="preserve">第二章 </w:t>
      </w:r>
      <w:bookmarkEnd w:id="16"/>
      <w:r>
        <w:rPr>
          <w:rFonts w:hint="eastAsia" w:ascii="宋体" w:hAnsi="宋体" w:eastAsia="宋体" w:cs="宋体"/>
          <w:sz w:val="48"/>
          <w:szCs w:val="48"/>
          <w:lang w:val="en-US" w:eastAsia="zh-CN"/>
        </w:rPr>
        <w:t>消防</w:t>
      </w:r>
      <w:bookmarkEnd w:id="2"/>
      <w:r>
        <w:rPr>
          <w:rFonts w:hint="eastAsia" w:ascii="宋体" w:hAnsi="宋体" w:eastAsia="宋体" w:cs="宋体"/>
          <w:sz w:val="48"/>
          <w:szCs w:val="48"/>
          <w:lang w:val="en-US" w:eastAsia="zh-CN"/>
        </w:rPr>
        <w:t>意见发放</w:t>
      </w:r>
      <w:bookmarkEnd w:id="17"/>
      <w:bookmarkEnd w:id="18"/>
    </w:p>
    <w:p>
      <w:pPr>
        <w:pStyle w:val="3"/>
        <w:ind w:firstLine="0" w:firstLineChars="0"/>
        <w:rPr>
          <w:rFonts w:hint="default" w:ascii="宋体" w:hAnsi="宋体" w:eastAsia="宋体" w:cs="宋体"/>
          <w:bCs/>
          <w:sz w:val="32"/>
          <w:szCs w:val="32"/>
          <w:lang w:val="en-US" w:eastAsia="zh-CN"/>
        </w:rPr>
      </w:pPr>
      <w:bookmarkStart w:id="19" w:name="_Toc12120"/>
      <w:bookmarkStart w:id="20" w:name="_Toc2948"/>
      <w:r>
        <w:rPr>
          <w:rFonts w:hint="eastAsia" w:ascii="宋体" w:hAnsi="宋体" w:eastAsia="宋体" w:cs="宋体"/>
          <w:bCs/>
          <w:sz w:val="32"/>
          <w:szCs w:val="32"/>
        </w:rPr>
        <w:t>2.</w:t>
      </w:r>
      <w:r>
        <w:rPr>
          <w:rFonts w:hint="default" w:ascii="宋体" w:hAnsi="宋体" w:eastAsia="宋体" w:cs="宋体"/>
          <w:bCs/>
          <w:sz w:val="32"/>
          <w:szCs w:val="32"/>
          <w:lang w:val="en-US" w:eastAsia="zh-CN"/>
        </w:rPr>
        <w:t>1</w:t>
      </w:r>
      <w:r>
        <w:rPr>
          <w:rFonts w:hint="eastAsia" w:ascii="宋体" w:hAnsi="宋体" w:eastAsia="宋体" w:cs="宋体"/>
          <w:bCs/>
          <w:sz w:val="32"/>
          <w:szCs w:val="32"/>
          <w:lang w:val="en-US" w:eastAsia="zh-CN"/>
        </w:rPr>
        <w:t>意见发放</w:t>
      </w:r>
      <w:bookmarkEnd w:id="19"/>
      <w:bookmarkEnd w:id="2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审查通过或是不通过的项目，都在意见发放列表里显示，在意见书显示通过或是不通过，如图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</w:rPr>
        <w:t>2.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</w:rPr>
        <w:t>-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  <w:lang w:val="en-US" w:eastAsia="zh-CN"/>
        </w:rPr>
        <w:t>1。</w:t>
      </w:r>
    </w:p>
    <w:p>
      <w:pPr>
        <w:numPr>
          <w:ilvl w:val="0"/>
          <w:numId w:val="0"/>
        </w:numPr>
        <w:rPr>
          <w:rFonts w:hint="default" w:asciiTheme="minorEastAsia" w:hAnsiTheme="minorEastAsia" w:eastAsiaTheme="minorEastAsia" w:cstheme="minorEastAsia"/>
          <w:lang w:val="en-US" w:eastAsia="zh-CN"/>
        </w:rPr>
      </w:pPr>
      <w:r>
        <w:drawing>
          <wp:inline distT="0" distB="0" distL="114300" distR="114300">
            <wp:extent cx="5612130" cy="2247265"/>
            <wp:effectExtent l="0" t="0" r="7620" b="6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3990" w:firstLineChars="190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图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</w:rPr>
        <w:t>2.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</w:rPr>
        <w:t>-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  <w:lang w:val="en-US" w:eastAsia="zh-CN"/>
        </w:rPr>
        <w:t>1</w:t>
      </w:r>
    </w:p>
    <w:p>
      <w:pPr>
        <w:numPr>
          <w:ilvl w:val="0"/>
          <w:numId w:val="0"/>
        </w:numPr>
        <w:ind w:firstLine="420" w:firstLineChars="200"/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点击“发放”按钮，建设单位就可以从成果下载中看到当前意见，点击生成意见书，就可以下载当前项目的意见书。</w:t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drawing>
          <wp:inline distT="0" distB="0" distL="114300" distR="114300">
            <wp:extent cx="5600065" cy="1619250"/>
            <wp:effectExtent l="0" t="0" r="635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006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3990" w:firstLineChars="190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图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</w:rPr>
        <w:t>2.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</w:rPr>
        <w:t>-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  <w:lang w:val="en-US" w:eastAsia="zh-CN"/>
        </w:rPr>
        <w:t>2</w:t>
      </w:r>
    </w:p>
    <w:p>
      <w:pPr>
        <w:numPr>
          <w:ilvl w:val="0"/>
          <w:numId w:val="0"/>
        </w:numPr>
        <w:ind w:firstLine="420" w:firstLineChars="200"/>
        <w:rPr>
          <w:rFonts w:hint="default" w:eastAsia="宋体"/>
          <w:lang w:val="en-US" w:eastAsia="zh-CN"/>
        </w:rPr>
      </w:pPr>
    </w:p>
    <w:p>
      <w:pPr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以上消防验收操作，消防审查、消防备案操作步骤类似，不再赘述，如果消防验收备案不通过，则需要项目复查申请。</w:t>
      </w:r>
    </w:p>
    <w:p>
      <w:pPr>
        <w:numPr>
          <w:ilvl w:val="0"/>
          <w:numId w:val="0"/>
        </w:numPr>
        <w:ind w:firstLine="420" w:firstLineChars="200"/>
        <w:rPr>
          <w:rFonts w:hint="default" w:asciiTheme="minorEastAsia" w:hAnsiTheme="minorEastAsia" w:cstheme="minorEastAsia"/>
          <w:lang w:val="en-US" w:eastAsia="zh-CN"/>
        </w:rPr>
      </w:pPr>
    </w:p>
    <w:p>
      <w:pPr>
        <w:rPr>
          <w:rFonts w:hint="default"/>
          <w:lang w:val="en-US"/>
        </w:rPr>
      </w:pPr>
    </w:p>
    <w:p>
      <w:pPr>
        <w:pStyle w:val="2"/>
        <w:ind w:firstLine="880"/>
        <w:jc w:val="center"/>
        <w:rPr>
          <w:rFonts w:hint="default" w:asciiTheme="minorEastAsia" w:hAnsiTheme="minorEastAsia" w:eastAsiaTheme="minorEastAsia" w:cstheme="minorEastAsia"/>
          <w:sz w:val="48"/>
          <w:szCs w:val="48"/>
          <w:lang w:val="en-US"/>
        </w:rPr>
      </w:pPr>
      <w:bookmarkStart w:id="21" w:name="_Toc23283"/>
      <w:bookmarkStart w:id="22" w:name="_Toc32273"/>
      <w:bookmarkStart w:id="23" w:name="_Toc20175"/>
      <w:r>
        <w:rPr>
          <w:rFonts w:hint="eastAsia" w:asciiTheme="minorEastAsia" w:hAnsiTheme="minorEastAsia" w:eastAsiaTheme="minorEastAsia" w:cstheme="minorEastAsia"/>
          <w:sz w:val="48"/>
          <w:szCs w:val="48"/>
        </w:rPr>
        <w:t>第</w:t>
      </w:r>
      <w:r>
        <w:rPr>
          <w:rFonts w:hint="eastAsia" w:asciiTheme="minorEastAsia" w:hAnsiTheme="minorEastAsia" w:eastAsiaTheme="minorEastAsia" w:cstheme="minorEastAsia"/>
          <w:sz w:val="48"/>
          <w:szCs w:val="48"/>
          <w:lang w:val="en-US" w:eastAsia="zh-CN"/>
        </w:rPr>
        <w:t>三</w:t>
      </w:r>
      <w:r>
        <w:rPr>
          <w:rFonts w:hint="eastAsia" w:asciiTheme="minorEastAsia" w:hAnsiTheme="minorEastAsia" w:eastAsiaTheme="minorEastAsia" w:cstheme="minorEastAsia"/>
          <w:sz w:val="48"/>
          <w:szCs w:val="48"/>
        </w:rPr>
        <w:t xml:space="preserve">章 </w:t>
      </w:r>
      <w:r>
        <w:rPr>
          <w:rFonts w:hint="eastAsia" w:asciiTheme="minorEastAsia" w:hAnsiTheme="minorEastAsia" w:eastAsiaTheme="minorEastAsia" w:cstheme="minorEastAsia"/>
          <w:sz w:val="48"/>
          <w:szCs w:val="48"/>
          <w:lang w:val="en-US" w:eastAsia="zh-CN"/>
        </w:rPr>
        <w:t>办事大厅</w:t>
      </w:r>
      <w:bookmarkEnd w:id="21"/>
      <w:bookmarkEnd w:id="22"/>
      <w:bookmarkEnd w:id="23"/>
    </w:p>
    <w:p>
      <w:pPr>
        <w:pStyle w:val="3"/>
        <w:ind w:firstLine="0" w:firstLineChars="0"/>
        <w:rPr>
          <w:rFonts w:hint="eastAsia" w:ascii="宋体" w:hAnsi="宋体" w:eastAsia="宋体" w:cs="宋体"/>
          <w:bCs/>
          <w:sz w:val="32"/>
          <w:szCs w:val="32"/>
          <w:lang w:val="en-US" w:eastAsia="zh-CN"/>
        </w:rPr>
      </w:pPr>
      <w:bookmarkStart w:id="24" w:name="_Toc27549"/>
      <w:bookmarkStart w:id="25" w:name="_Toc17086"/>
      <w:bookmarkStart w:id="26" w:name="_Toc8600"/>
      <w:r>
        <w:rPr>
          <w:rFonts w:hint="eastAsia" w:ascii="宋体" w:hAnsi="宋体" w:eastAsia="宋体" w:cs="宋体"/>
          <w:bCs/>
          <w:sz w:val="32"/>
          <w:szCs w:val="32"/>
          <w:lang w:val="en-US" w:eastAsia="zh-CN"/>
        </w:rPr>
        <w:t>3</w:t>
      </w:r>
      <w:r>
        <w:rPr>
          <w:rFonts w:hint="eastAsia" w:ascii="宋体" w:hAnsi="宋体" w:eastAsia="宋体" w:cs="宋体"/>
          <w:bCs/>
          <w:sz w:val="32"/>
          <w:szCs w:val="32"/>
        </w:rPr>
        <w:t>.</w:t>
      </w:r>
      <w:r>
        <w:rPr>
          <w:rFonts w:hint="eastAsia" w:ascii="宋体" w:hAnsi="宋体" w:eastAsia="宋体" w:cs="宋体"/>
          <w:bCs/>
          <w:sz w:val="32"/>
          <w:szCs w:val="32"/>
          <w:lang w:val="en-US" w:eastAsia="zh-CN"/>
        </w:rPr>
        <w:t>1进入方式</w:t>
      </w:r>
      <w:bookmarkEnd w:id="24"/>
      <w:bookmarkEnd w:id="25"/>
      <w:bookmarkEnd w:id="2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2"/>
        <w:rPr>
          <w:rFonts w:hint="default"/>
          <w:lang w:val="en-US" w:eastAsia="zh-CN"/>
        </w:rPr>
      </w:pPr>
      <w:bookmarkStart w:id="27" w:name="_Toc12815"/>
      <w:r>
        <w:rPr>
          <w:rFonts w:hint="eastAsia" w:asciiTheme="minorEastAsia" w:hAnsiTheme="minorEastAsia" w:eastAsiaTheme="minorEastAsia" w:cstheme="minorEastAsia"/>
          <w:bCs/>
          <w:kern w:val="0"/>
          <w:sz w:val="24"/>
          <w:szCs w:val="24"/>
          <w:lang w:val="en-US" w:eastAsia="zh-CN"/>
        </w:rPr>
        <w:t>3.1.1从系统导航栏打开：从系统右侧直接打开</w:t>
      </w:r>
      <w:bookmarkEnd w:id="27"/>
    </w:p>
    <w:p>
      <w:pPr>
        <w:rPr>
          <w:rFonts w:hint="default"/>
          <w:lang w:val="en-US"/>
        </w:rPr>
      </w:pPr>
    </w:p>
    <w:p>
      <w:pPr>
        <w:spacing w:line="360" w:lineRule="auto"/>
        <w:jc w:val="both"/>
      </w:pPr>
      <w:r>
        <w:drawing>
          <wp:inline distT="0" distB="0" distL="114300" distR="114300">
            <wp:extent cx="5606415" cy="1871980"/>
            <wp:effectExtent l="0" t="0" r="13335" b="1397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780" w:firstLineChars="1800"/>
        <w:jc w:val="both"/>
        <w:rPr>
          <w:rFonts w:hint="eastAsia" w:asciiTheme="minorEastAsia" w:hAnsiTheme="minorEastAsia" w:eastAsiaTheme="minorEastAsia" w:cstheme="minorEastAsia"/>
          <w:bCs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kern w:val="0"/>
          <w:sz w:val="21"/>
          <w:szCs w:val="21"/>
        </w:rPr>
        <w:t>图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</w:rPr>
        <w:t>.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  <w:lang w:val="en-US" w:eastAsia="zh-CN"/>
        </w:rPr>
        <w:t>1.1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</w:rPr>
        <w:t>-1</w:t>
      </w:r>
    </w:p>
    <w:p>
      <w:pPr>
        <w:spacing w:line="360" w:lineRule="auto"/>
        <w:ind w:firstLine="495" w:firstLineChars="236"/>
        <w:jc w:val="center"/>
        <w:rPr>
          <w:rFonts w:hint="eastAsia"/>
        </w:rPr>
      </w:pPr>
    </w:p>
    <w:p>
      <w:pPr>
        <w:ind w:firstLine="420" w:firstLineChars="0"/>
        <w:rPr>
          <w:rFonts w:hint="eastAsia" w:asciiTheme="minorEastAsia" w:hAnsiTheme="minorEastAsia" w:eastAsiaTheme="minorEastAsia" w:cstheme="minorEastAsia"/>
          <w:bCs/>
          <w:kern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Cs/>
          <w:kern w:val="0"/>
          <w:sz w:val="24"/>
          <w:szCs w:val="24"/>
          <w:lang w:val="en-US" w:eastAsia="zh-CN"/>
        </w:rPr>
        <w:t>3.1.2链接打开：</w:t>
      </w:r>
      <w:r>
        <w:rPr>
          <w:rFonts w:hint="eastAsia" w:asciiTheme="minorEastAsia" w:hAnsiTheme="minorEastAsia" w:eastAsiaTheme="minorEastAsia" w:cstheme="minorEastAsia"/>
          <w:bCs/>
          <w:kern w:val="0"/>
          <w:sz w:val="24"/>
          <w:szCs w:val="24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bCs/>
          <w:kern w:val="0"/>
          <w:sz w:val="24"/>
          <w:szCs w:val="24"/>
          <w:lang w:val="en-US" w:eastAsia="zh-CN"/>
        </w:rPr>
        <w:instrText xml:space="preserve"> HYPERLINK "http://xf.univalsoft.info:18080/" </w:instrText>
      </w:r>
      <w:r>
        <w:rPr>
          <w:rFonts w:hint="eastAsia" w:asciiTheme="minorEastAsia" w:hAnsiTheme="minorEastAsia" w:eastAsiaTheme="minorEastAsia" w:cstheme="minorEastAsia"/>
          <w:bCs/>
          <w:kern w:val="0"/>
          <w:sz w:val="24"/>
          <w:szCs w:val="24"/>
          <w:lang w:val="en-US" w:eastAsia="zh-CN"/>
        </w:rPr>
        <w:fldChar w:fldCharType="separate"/>
      </w:r>
      <w:r>
        <w:rPr>
          <w:rStyle w:val="50"/>
          <w:rFonts w:hint="eastAsia" w:asciiTheme="minorEastAsia" w:hAnsiTheme="minorEastAsia" w:eastAsiaTheme="minorEastAsia" w:cstheme="minorEastAsia"/>
          <w:bCs/>
          <w:kern w:val="0"/>
          <w:sz w:val="24"/>
          <w:szCs w:val="24"/>
          <w:lang w:val="en-US" w:eastAsia="zh-CN"/>
        </w:rPr>
        <w:t>http://xf.univalsoft.info:18080/</w:t>
      </w:r>
      <w:r>
        <w:rPr>
          <w:rFonts w:hint="eastAsia" w:asciiTheme="minorEastAsia" w:hAnsiTheme="minorEastAsia" w:eastAsiaTheme="minorEastAsia" w:cstheme="minorEastAsia"/>
          <w:bCs/>
          <w:kern w:val="0"/>
          <w:sz w:val="24"/>
          <w:szCs w:val="24"/>
          <w:lang w:val="en-US" w:eastAsia="zh-CN"/>
        </w:rPr>
        <w:fldChar w:fldCharType="end"/>
      </w:r>
    </w:p>
    <w:p>
      <w:pPr>
        <w:ind w:firstLine="420" w:firstLineChars="0"/>
        <w:rPr>
          <w:rFonts w:hint="default" w:asciiTheme="minorEastAsia" w:hAnsiTheme="minorEastAsia" w:eastAsiaTheme="minorEastAsia" w:cstheme="minorEastAsia"/>
          <w:bCs/>
          <w:kern w:val="0"/>
          <w:sz w:val="24"/>
          <w:szCs w:val="24"/>
          <w:lang w:val="en-US" w:eastAsia="zh-CN"/>
        </w:rPr>
      </w:pPr>
    </w:p>
    <w:p>
      <w:pPr>
        <w:spacing w:line="360" w:lineRule="auto"/>
        <w:jc w:val="both"/>
      </w:pPr>
      <w:r>
        <w:drawing>
          <wp:inline distT="0" distB="0" distL="114300" distR="114300">
            <wp:extent cx="5600700" cy="2716530"/>
            <wp:effectExtent l="0" t="0" r="0" b="762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570" w:firstLineChars="1700"/>
        <w:rPr>
          <w:rFonts w:hint="eastAsia" w:asciiTheme="minorEastAsia" w:hAnsiTheme="minorEastAsia" w:eastAsiaTheme="minorEastAsia" w:cstheme="minorEastAsia"/>
          <w:bCs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kern w:val="0"/>
          <w:sz w:val="21"/>
          <w:szCs w:val="21"/>
        </w:rPr>
        <w:t>图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</w:rPr>
        <w:t>.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  <w:lang w:val="en-US" w:eastAsia="zh-CN"/>
        </w:rPr>
        <w:t>1.2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</w:rPr>
        <w:t>-1</w:t>
      </w:r>
    </w:p>
    <w:p>
      <w:pPr>
        <w:spacing w:line="360" w:lineRule="auto"/>
        <w:ind w:firstLine="420" w:firstLineChars="0"/>
        <w:rPr>
          <w:rFonts w:hint="eastAsia" w:asciiTheme="minorEastAsia" w:hAnsiTheme="minorEastAsia" w:eastAsiaTheme="minorEastAsia" w:cstheme="minorEastAsia"/>
          <w:bCs/>
          <w:sz w:val="24"/>
          <w:szCs w:val="24"/>
          <w:lang w:val="en-US" w:eastAsia="zh-CN"/>
        </w:rPr>
      </w:pPr>
    </w:p>
    <w:p>
      <w:pPr>
        <w:pStyle w:val="3"/>
        <w:ind w:firstLine="0" w:firstLineChars="0"/>
        <w:rPr>
          <w:rFonts w:hint="eastAsia" w:ascii="宋体" w:hAnsi="宋体" w:eastAsia="宋体" w:cs="宋体"/>
          <w:bCs/>
          <w:sz w:val="32"/>
          <w:szCs w:val="32"/>
          <w:lang w:val="en-US" w:eastAsia="zh-CN"/>
        </w:rPr>
      </w:pPr>
      <w:bookmarkStart w:id="28" w:name="_Toc28230"/>
      <w:bookmarkStart w:id="29" w:name="_Toc11743"/>
      <w:r>
        <w:rPr>
          <w:rFonts w:hint="eastAsia" w:ascii="宋体" w:hAnsi="宋体" w:eastAsia="宋体" w:cs="宋体"/>
          <w:bCs/>
          <w:sz w:val="32"/>
          <w:szCs w:val="32"/>
          <w:lang w:val="en-US" w:eastAsia="zh-CN"/>
        </w:rPr>
        <w:t>3.2主要功能描述</w:t>
      </w:r>
      <w:bookmarkEnd w:id="28"/>
      <w:bookmarkEnd w:id="29"/>
    </w:p>
    <w:p>
      <w:pPr>
        <w:pStyle w:val="4"/>
        <w:bidi w:val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bookmarkStart w:id="30" w:name="_Toc25776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3.2.1结果公示</w:t>
      </w:r>
      <w:bookmarkEnd w:id="3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bookmarkStart w:id="31" w:name="_Toc13105"/>
      <w:r>
        <w:rPr>
          <w:rFonts w:hint="eastAsia"/>
          <w:sz w:val="24"/>
          <w:szCs w:val="24"/>
          <w:lang w:val="en-US" w:eastAsia="zh-CN"/>
        </w:rPr>
        <w:t>可以看到项目办结情况</w:t>
      </w:r>
      <w:bookmarkEnd w:id="31"/>
    </w:p>
    <w:p>
      <w:pPr>
        <w:spacing w:line="360" w:lineRule="auto"/>
        <w:jc w:val="both"/>
        <w:rPr>
          <w:rFonts w:hint="eastAsia"/>
        </w:rPr>
      </w:pPr>
      <w:r>
        <w:drawing>
          <wp:inline distT="0" distB="0" distL="114300" distR="114300">
            <wp:extent cx="5603240" cy="2861945"/>
            <wp:effectExtent l="0" t="0" r="16510" b="1460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03240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6" w:firstLineChars="236"/>
        <w:jc w:val="center"/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</w:pPr>
    </w:p>
    <w:sectPr>
      <w:headerReference r:id="rId7" w:type="default"/>
      <w:footerReference r:id="rId8" w:type="default"/>
      <w:pgSz w:w="11906" w:h="16838"/>
      <w:pgMar w:top="1418" w:right="1531" w:bottom="567" w:left="1531" w:header="624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宋黑简体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隶书">
    <w:altName w:val="微软雅黑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Courier">
    <w:altName w:val="Courier New"/>
    <w:panose1 w:val="02070409020205020404"/>
    <w:charset w:val="00"/>
    <w:family w:val="modern"/>
    <w:pitch w:val="default"/>
    <w:sig w:usb0="00000000" w:usb1="00000000" w:usb2="00000000" w:usb3="00000000" w:csb0="00000001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7F" w:usb3="00000000" w:csb0="203F01FF" w:csb1="DFFF0000"/>
  </w:font>
  <w:font w:name="方正大黑简体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9"/>
      <w:ind w:firstLine="360"/>
      <w:jc w:val="center"/>
      <w:rPr>
        <w:rFonts w:hint="eastAsi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9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9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8</w:t>
    </w:r>
    <w:r>
      <w:rPr>
        <w:lang w:val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0"/>
      <w:tabs>
        <w:tab w:val="clear" w:pos="8306"/>
      </w:tabs>
    </w:pPr>
    <w:r>
      <w:rPr>
        <w:rFonts w:hint="eastAsia"/>
        <w:u w:val="none" w:color="0000FF"/>
      </w:rPr>
      <w:t xml:space="preserve">            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0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0"/>
      <w:pBdr>
        <w:top w:val="none" w:color="auto" w:sz="0" w:space="0"/>
        <w:left w:val="none" w:color="auto" w:sz="0" w:space="0"/>
        <w:bottom w:val="single" w:color="auto" w:sz="6" w:space="1"/>
        <w:right w:val="none" w:color="auto" w:sz="0" w:space="0"/>
      </w:pBdr>
      <w:tabs>
        <w:tab w:val="clear" w:pos="8306"/>
      </w:tabs>
      <w:rPr>
        <w:rFonts w:ascii="Calibri" w:hAnsi="Calibri"/>
        <w:kern w:val="0"/>
        <w:szCs w:val="18"/>
        <w:u w:val="none" w:color="0000FF"/>
      </w:rPr>
    </w:pPr>
    <w:r>
      <w:rPr>
        <w:rFonts w:hint="eastAsia"/>
      </w:rPr>
      <w:t xml:space="preserve">                                    </w:t>
    </w:r>
    <w:r>
      <w:rPr>
        <w:rFonts w:hint="eastAsia"/>
        <w:lang w:val="en-US" w:eastAsia="zh-CN"/>
      </w:rPr>
      <w:t xml:space="preserve">        </w:t>
    </w:r>
    <w:r>
      <w:rPr>
        <w:rFonts w:hint="eastAsia"/>
        <w:kern w:val="0"/>
        <w:szCs w:val="18"/>
        <w:u w:val="none" w:color="0000FF"/>
        <w:lang w:val="en-US" w:eastAsia="zh-CN"/>
      </w:rPr>
      <w:t>兵团建设消防审验监管信息化平台操作手册</w:t>
    </w:r>
    <w:r>
      <w:rPr>
        <w:rFonts w:hint="eastAsia"/>
        <w:u w:val="none" w:color="0000FF"/>
        <w:lang w:eastAsia="zh-CN"/>
      </w:rPr>
      <w:t>（</w:t>
    </w:r>
    <w:r>
      <w:rPr>
        <w:rFonts w:hint="eastAsia"/>
        <w:u w:val="none" w:color="0000FF"/>
        <w:lang w:val="en-US" w:eastAsia="zh-CN"/>
      </w:rPr>
      <w:t>建设单位版</w:t>
    </w:r>
    <w:r>
      <w:rPr>
        <w:rFonts w:hint="eastAsia"/>
        <w:u w:val="none" w:color="0000FF"/>
        <w:lang w:eastAsia="zh-CN"/>
      </w:rPr>
      <w:t>）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B5C1E39"/>
    <w:multiLevelType w:val="singleLevel"/>
    <w:tmpl w:val="DB5C1E39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0000000C"/>
    <w:multiLevelType w:val="multilevel"/>
    <w:tmpl w:val="0000000C"/>
    <w:lvl w:ilvl="0" w:tentative="0">
      <w:start w:val="1"/>
      <w:numFmt w:val="decimal"/>
      <w:pStyle w:val="19"/>
      <w:lvlText w:val="%1."/>
      <w:lvlJc w:val="left"/>
      <w:pPr>
        <w:tabs>
          <w:tab w:val="left" w:pos="720"/>
        </w:tabs>
        <w:ind w:left="72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1200"/>
        </w:tabs>
        <w:ind w:left="120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620"/>
        </w:tabs>
        <w:ind w:left="1620" w:hanging="420"/>
      </w:pPr>
    </w:lvl>
    <w:lvl w:ilvl="3" w:tentative="0">
      <w:start w:val="1"/>
      <w:numFmt w:val="decimal"/>
      <w:lvlText w:val="%4."/>
      <w:lvlJc w:val="left"/>
      <w:pPr>
        <w:tabs>
          <w:tab w:val="left" w:pos="2040"/>
        </w:tabs>
        <w:ind w:left="204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460"/>
        </w:tabs>
        <w:ind w:left="246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880"/>
        </w:tabs>
        <w:ind w:left="2880" w:hanging="420"/>
      </w:pPr>
    </w:lvl>
    <w:lvl w:ilvl="6" w:tentative="0">
      <w:start w:val="1"/>
      <w:numFmt w:val="decimal"/>
      <w:lvlText w:val="%7."/>
      <w:lvlJc w:val="left"/>
      <w:pPr>
        <w:tabs>
          <w:tab w:val="left" w:pos="3300"/>
        </w:tabs>
        <w:ind w:left="330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720"/>
        </w:tabs>
        <w:ind w:left="372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4140"/>
        </w:tabs>
        <w:ind w:left="414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attachedTemplate r:id="rId1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MTgyY2Y5Y2UxZjkwY2NiYzg1MTM4ZmQzOTFhYWJhY2IifQ=="/>
  </w:docVars>
  <w:rsids>
    <w:rsidRoot w:val="00172A27"/>
    <w:rsid w:val="00003303"/>
    <w:rsid w:val="000054A3"/>
    <w:rsid w:val="00011B6E"/>
    <w:rsid w:val="00011D1C"/>
    <w:rsid w:val="00013625"/>
    <w:rsid w:val="000140C8"/>
    <w:rsid w:val="00014635"/>
    <w:rsid w:val="000166C6"/>
    <w:rsid w:val="00020749"/>
    <w:rsid w:val="000242B6"/>
    <w:rsid w:val="00024BA9"/>
    <w:rsid w:val="00032092"/>
    <w:rsid w:val="000460F5"/>
    <w:rsid w:val="00051F5F"/>
    <w:rsid w:val="00054688"/>
    <w:rsid w:val="00056BF3"/>
    <w:rsid w:val="00057CBA"/>
    <w:rsid w:val="00060473"/>
    <w:rsid w:val="00060C6A"/>
    <w:rsid w:val="00066D5C"/>
    <w:rsid w:val="0008283D"/>
    <w:rsid w:val="00083292"/>
    <w:rsid w:val="0008341E"/>
    <w:rsid w:val="00083647"/>
    <w:rsid w:val="00084A42"/>
    <w:rsid w:val="00085270"/>
    <w:rsid w:val="00087B12"/>
    <w:rsid w:val="000916FA"/>
    <w:rsid w:val="00097660"/>
    <w:rsid w:val="000A158E"/>
    <w:rsid w:val="000B1697"/>
    <w:rsid w:val="000B22FB"/>
    <w:rsid w:val="000B7ECC"/>
    <w:rsid w:val="000C3EDA"/>
    <w:rsid w:val="000C50BC"/>
    <w:rsid w:val="000C7DFD"/>
    <w:rsid w:val="000D1175"/>
    <w:rsid w:val="000D6443"/>
    <w:rsid w:val="000F1EBA"/>
    <w:rsid w:val="000F7FBB"/>
    <w:rsid w:val="00100114"/>
    <w:rsid w:val="00102968"/>
    <w:rsid w:val="00102A35"/>
    <w:rsid w:val="00102AC9"/>
    <w:rsid w:val="00105E19"/>
    <w:rsid w:val="00107E3A"/>
    <w:rsid w:val="00110B25"/>
    <w:rsid w:val="00115F51"/>
    <w:rsid w:val="0011782B"/>
    <w:rsid w:val="001179CE"/>
    <w:rsid w:val="00122726"/>
    <w:rsid w:val="001258CE"/>
    <w:rsid w:val="00131201"/>
    <w:rsid w:val="00135258"/>
    <w:rsid w:val="00142BB6"/>
    <w:rsid w:val="00143034"/>
    <w:rsid w:val="00143F5A"/>
    <w:rsid w:val="0014794D"/>
    <w:rsid w:val="00156197"/>
    <w:rsid w:val="0016472C"/>
    <w:rsid w:val="001649C7"/>
    <w:rsid w:val="001668B6"/>
    <w:rsid w:val="00166955"/>
    <w:rsid w:val="00172A27"/>
    <w:rsid w:val="001770E5"/>
    <w:rsid w:val="001960E8"/>
    <w:rsid w:val="001979E0"/>
    <w:rsid w:val="001A4C5E"/>
    <w:rsid w:val="001A5071"/>
    <w:rsid w:val="001A5F6D"/>
    <w:rsid w:val="001A6648"/>
    <w:rsid w:val="001B26D8"/>
    <w:rsid w:val="001B4CC4"/>
    <w:rsid w:val="001B5215"/>
    <w:rsid w:val="001C24A7"/>
    <w:rsid w:val="001C4D20"/>
    <w:rsid w:val="001C5E12"/>
    <w:rsid w:val="001D0F7D"/>
    <w:rsid w:val="001D2A16"/>
    <w:rsid w:val="001D3A30"/>
    <w:rsid w:val="001D3C56"/>
    <w:rsid w:val="001D6F33"/>
    <w:rsid w:val="001E0B14"/>
    <w:rsid w:val="001E34C8"/>
    <w:rsid w:val="001E67AB"/>
    <w:rsid w:val="001F2184"/>
    <w:rsid w:val="001F5063"/>
    <w:rsid w:val="00200F2B"/>
    <w:rsid w:val="002040CB"/>
    <w:rsid w:val="002072F8"/>
    <w:rsid w:val="00212C88"/>
    <w:rsid w:val="00215FD9"/>
    <w:rsid w:val="00224760"/>
    <w:rsid w:val="002257EC"/>
    <w:rsid w:val="00226BDC"/>
    <w:rsid w:val="00242CB8"/>
    <w:rsid w:val="00244AAD"/>
    <w:rsid w:val="0024779A"/>
    <w:rsid w:val="00247892"/>
    <w:rsid w:val="00251D4A"/>
    <w:rsid w:val="00256474"/>
    <w:rsid w:val="00261616"/>
    <w:rsid w:val="00264FFB"/>
    <w:rsid w:val="00281D08"/>
    <w:rsid w:val="00281FEE"/>
    <w:rsid w:val="0028274A"/>
    <w:rsid w:val="00284ED2"/>
    <w:rsid w:val="002861A2"/>
    <w:rsid w:val="00291075"/>
    <w:rsid w:val="00292E38"/>
    <w:rsid w:val="00293255"/>
    <w:rsid w:val="0029328F"/>
    <w:rsid w:val="002934EA"/>
    <w:rsid w:val="00296CBB"/>
    <w:rsid w:val="002A1CD3"/>
    <w:rsid w:val="002A329B"/>
    <w:rsid w:val="002B24B5"/>
    <w:rsid w:val="002B3C3A"/>
    <w:rsid w:val="002B50D7"/>
    <w:rsid w:val="002B5998"/>
    <w:rsid w:val="002C5F5D"/>
    <w:rsid w:val="002C6D91"/>
    <w:rsid w:val="002D134F"/>
    <w:rsid w:val="002D1DD0"/>
    <w:rsid w:val="002E0C4E"/>
    <w:rsid w:val="002E3CB4"/>
    <w:rsid w:val="002E5EB6"/>
    <w:rsid w:val="002F73D7"/>
    <w:rsid w:val="0030153E"/>
    <w:rsid w:val="00305399"/>
    <w:rsid w:val="00316762"/>
    <w:rsid w:val="00333AC7"/>
    <w:rsid w:val="00336A4D"/>
    <w:rsid w:val="00340BD1"/>
    <w:rsid w:val="00353364"/>
    <w:rsid w:val="00355200"/>
    <w:rsid w:val="0036174F"/>
    <w:rsid w:val="0036436A"/>
    <w:rsid w:val="00364786"/>
    <w:rsid w:val="003653A6"/>
    <w:rsid w:val="003703DD"/>
    <w:rsid w:val="003744A4"/>
    <w:rsid w:val="003811FB"/>
    <w:rsid w:val="00385745"/>
    <w:rsid w:val="003857F7"/>
    <w:rsid w:val="003860BD"/>
    <w:rsid w:val="00387606"/>
    <w:rsid w:val="00387AAA"/>
    <w:rsid w:val="003A0D94"/>
    <w:rsid w:val="003A54B3"/>
    <w:rsid w:val="003A5CD7"/>
    <w:rsid w:val="003A61A1"/>
    <w:rsid w:val="003A7B0D"/>
    <w:rsid w:val="003B0A72"/>
    <w:rsid w:val="003B1A53"/>
    <w:rsid w:val="003B1BE3"/>
    <w:rsid w:val="003B6096"/>
    <w:rsid w:val="003C32B7"/>
    <w:rsid w:val="003C7696"/>
    <w:rsid w:val="003D1223"/>
    <w:rsid w:val="003D42D6"/>
    <w:rsid w:val="003D7BD8"/>
    <w:rsid w:val="003E2022"/>
    <w:rsid w:val="003E6E49"/>
    <w:rsid w:val="003F1BA0"/>
    <w:rsid w:val="003F5CD6"/>
    <w:rsid w:val="003F667A"/>
    <w:rsid w:val="00405145"/>
    <w:rsid w:val="0040637E"/>
    <w:rsid w:val="00407D85"/>
    <w:rsid w:val="00411DB3"/>
    <w:rsid w:val="00420B0D"/>
    <w:rsid w:val="00421CC1"/>
    <w:rsid w:val="004278F8"/>
    <w:rsid w:val="00430242"/>
    <w:rsid w:val="004340E4"/>
    <w:rsid w:val="004359E1"/>
    <w:rsid w:val="004363D5"/>
    <w:rsid w:val="00440873"/>
    <w:rsid w:val="00440A3B"/>
    <w:rsid w:val="0044612E"/>
    <w:rsid w:val="00447547"/>
    <w:rsid w:val="004502B4"/>
    <w:rsid w:val="00454308"/>
    <w:rsid w:val="0045446E"/>
    <w:rsid w:val="0046137A"/>
    <w:rsid w:val="00461A6F"/>
    <w:rsid w:val="0047030E"/>
    <w:rsid w:val="0047284D"/>
    <w:rsid w:val="00473D98"/>
    <w:rsid w:val="004760EF"/>
    <w:rsid w:val="00477D01"/>
    <w:rsid w:val="004873B0"/>
    <w:rsid w:val="00493EFE"/>
    <w:rsid w:val="00494015"/>
    <w:rsid w:val="004A199A"/>
    <w:rsid w:val="004A24E2"/>
    <w:rsid w:val="004A2D63"/>
    <w:rsid w:val="004A45F4"/>
    <w:rsid w:val="004A68B2"/>
    <w:rsid w:val="004B0369"/>
    <w:rsid w:val="004B363F"/>
    <w:rsid w:val="004B465E"/>
    <w:rsid w:val="004B6A6C"/>
    <w:rsid w:val="004C4CC4"/>
    <w:rsid w:val="004D1752"/>
    <w:rsid w:val="004D6D10"/>
    <w:rsid w:val="004E4EE1"/>
    <w:rsid w:val="004E553C"/>
    <w:rsid w:val="004E6A25"/>
    <w:rsid w:val="004F07B7"/>
    <w:rsid w:val="004F5A8D"/>
    <w:rsid w:val="005007AA"/>
    <w:rsid w:val="0050354F"/>
    <w:rsid w:val="00503DC4"/>
    <w:rsid w:val="00507DA6"/>
    <w:rsid w:val="00511A98"/>
    <w:rsid w:val="00512995"/>
    <w:rsid w:val="00514BFD"/>
    <w:rsid w:val="005232BA"/>
    <w:rsid w:val="00531F8A"/>
    <w:rsid w:val="00534199"/>
    <w:rsid w:val="005345FC"/>
    <w:rsid w:val="00534AD7"/>
    <w:rsid w:val="005404AB"/>
    <w:rsid w:val="0054193E"/>
    <w:rsid w:val="005428AE"/>
    <w:rsid w:val="005433B8"/>
    <w:rsid w:val="00546998"/>
    <w:rsid w:val="005469DE"/>
    <w:rsid w:val="0054709E"/>
    <w:rsid w:val="005510C1"/>
    <w:rsid w:val="0055164D"/>
    <w:rsid w:val="00551C29"/>
    <w:rsid w:val="005523A9"/>
    <w:rsid w:val="00555DD1"/>
    <w:rsid w:val="00556815"/>
    <w:rsid w:val="00577CD2"/>
    <w:rsid w:val="0058088B"/>
    <w:rsid w:val="00583FBD"/>
    <w:rsid w:val="005873BD"/>
    <w:rsid w:val="00591EB5"/>
    <w:rsid w:val="00592909"/>
    <w:rsid w:val="00597A8F"/>
    <w:rsid w:val="005A40AF"/>
    <w:rsid w:val="005A4F2D"/>
    <w:rsid w:val="005A53A6"/>
    <w:rsid w:val="005A54E5"/>
    <w:rsid w:val="005A666D"/>
    <w:rsid w:val="005B16FE"/>
    <w:rsid w:val="005B5348"/>
    <w:rsid w:val="005C02FD"/>
    <w:rsid w:val="005C1237"/>
    <w:rsid w:val="005C4B73"/>
    <w:rsid w:val="005C5762"/>
    <w:rsid w:val="005C7E3D"/>
    <w:rsid w:val="005D37C2"/>
    <w:rsid w:val="005D3CFE"/>
    <w:rsid w:val="005E10E8"/>
    <w:rsid w:val="005E2778"/>
    <w:rsid w:val="005F07E3"/>
    <w:rsid w:val="005F6731"/>
    <w:rsid w:val="00604114"/>
    <w:rsid w:val="00610855"/>
    <w:rsid w:val="0062749E"/>
    <w:rsid w:val="00632EE3"/>
    <w:rsid w:val="006337D2"/>
    <w:rsid w:val="006402A3"/>
    <w:rsid w:val="00642865"/>
    <w:rsid w:val="00644826"/>
    <w:rsid w:val="006534B7"/>
    <w:rsid w:val="006534E8"/>
    <w:rsid w:val="006554E5"/>
    <w:rsid w:val="00660693"/>
    <w:rsid w:val="00676014"/>
    <w:rsid w:val="0068047F"/>
    <w:rsid w:val="00681AAD"/>
    <w:rsid w:val="006841B9"/>
    <w:rsid w:val="006851B7"/>
    <w:rsid w:val="00686A11"/>
    <w:rsid w:val="006B0F5E"/>
    <w:rsid w:val="006B39F7"/>
    <w:rsid w:val="006B3A81"/>
    <w:rsid w:val="006B64D7"/>
    <w:rsid w:val="006B7FC4"/>
    <w:rsid w:val="006D06B0"/>
    <w:rsid w:val="006D06E2"/>
    <w:rsid w:val="006D2DC0"/>
    <w:rsid w:val="006D3731"/>
    <w:rsid w:val="006D4D0C"/>
    <w:rsid w:val="006E5028"/>
    <w:rsid w:val="006F6F96"/>
    <w:rsid w:val="006F7962"/>
    <w:rsid w:val="00701A71"/>
    <w:rsid w:val="007142CB"/>
    <w:rsid w:val="007225CD"/>
    <w:rsid w:val="00723558"/>
    <w:rsid w:val="0072416B"/>
    <w:rsid w:val="00725773"/>
    <w:rsid w:val="00730516"/>
    <w:rsid w:val="00731E5D"/>
    <w:rsid w:val="007360DF"/>
    <w:rsid w:val="00736199"/>
    <w:rsid w:val="00742209"/>
    <w:rsid w:val="00743C85"/>
    <w:rsid w:val="00750C5F"/>
    <w:rsid w:val="00756ACF"/>
    <w:rsid w:val="0076184D"/>
    <w:rsid w:val="0076428F"/>
    <w:rsid w:val="00775C3B"/>
    <w:rsid w:val="00776C3D"/>
    <w:rsid w:val="007775A4"/>
    <w:rsid w:val="007813C8"/>
    <w:rsid w:val="00785ED3"/>
    <w:rsid w:val="00786153"/>
    <w:rsid w:val="0078673B"/>
    <w:rsid w:val="00790328"/>
    <w:rsid w:val="00791247"/>
    <w:rsid w:val="0079243B"/>
    <w:rsid w:val="00792B27"/>
    <w:rsid w:val="007931E4"/>
    <w:rsid w:val="0079729B"/>
    <w:rsid w:val="007A203A"/>
    <w:rsid w:val="007A3279"/>
    <w:rsid w:val="007A4A39"/>
    <w:rsid w:val="007C6877"/>
    <w:rsid w:val="007C78D7"/>
    <w:rsid w:val="007D0DDE"/>
    <w:rsid w:val="007D1F77"/>
    <w:rsid w:val="007D27DE"/>
    <w:rsid w:val="007D2892"/>
    <w:rsid w:val="007D4956"/>
    <w:rsid w:val="007D5AA5"/>
    <w:rsid w:val="007E5726"/>
    <w:rsid w:val="007E5D44"/>
    <w:rsid w:val="007F2188"/>
    <w:rsid w:val="007F3C16"/>
    <w:rsid w:val="007F405D"/>
    <w:rsid w:val="007F4725"/>
    <w:rsid w:val="0080303F"/>
    <w:rsid w:val="00805600"/>
    <w:rsid w:val="00810E73"/>
    <w:rsid w:val="0081430A"/>
    <w:rsid w:val="0082313F"/>
    <w:rsid w:val="00823CC3"/>
    <w:rsid w:val="00826248"/>
    <w:rsid w:val="008300DD"/>
    <w:rsid w:val="00833D74"/>
    <w:rsid w:val="00836918"/>
    <w:rsid w:val="00844E91"/>
    <w:rsid w:val="00850E3C"/>
    <w:rsid w:val="00862A3D"/>
    <w:rsid w:val="008651F9"/>
    <w:rsid w:val="00871CE4"/>
    <w:rsid w:val="008728F8"/>
    <w:rsid w:val="008736A9"/>
    <w:rsid w:val="00874423"/>
    <w:rsid w:val="00876227"/>
    <w:rsid w:val="00880A3C"/>
    <w:rsid w:val="008810C5"/>
    <w:rsid w:val="008813B9"/>
    <w:rsid w:val="008818D5"/>
    <w:rsid w:val="00884562"/>
    <w:rsid w:val="00890EAB"/>
    <w:rsid w:val="008917E7"/>
    <w:rsid w:val="008928FA"/>
    <w:rsid w:val="00893E1B"/>
    <w:rsid w:val="008957FA"/>
    <w:rsid w:val="00897B60"/>
    <w:rsid w:val="008A0FBA"/>
    <w:rsid w:val="008A10B8"/>
    <w:rsid w:val="008A6DFA"/>
    <w:rsid w:val="008A771C"/>
    <w:rsid w:val="008B0ABD"/>
    <w:rsid w:val="008B2909"/>
    <w:rsid w:val="008B616B"/>
    <w:rsid w:val="008C2C52"/>
    <w:rsid w:val="008C49BF"/>
    <w:rsid w:val="008C5D8E"/>
    <w:rsid w:val="008C6EB5"/>
    <w:rsid w:val="008D5260"/>
    <w:rsid w:val="008E4576"/>
    <w:rsid w:val="008E5FB8"/>
    <w:rsid w:val="008E63A5"/>
    <w:rsid w:val="008E7F39"/>
    <w:rsid w:val="008F08CB"/>
    <w:rsid w:val="008F165F"/>
    <w:rsid w:val="008F2D58"/>
    <w:rsid w:val="008F5FE9"/>
    <w:rsid w:val="009079AF"/>
    <w:rsid w:val="00910B3B"/>
    <w:rsid w:val="0091337C"/>
    <w:rsid w:val="00914FE2"/>
    <w:rsid w:val="00916D28"/>
    <w:rsid w:val="00921F54"/>
    <w:rsid w:val="00927C50"/>
    <w:rsid w:val="00930774"/>
    <w:rsid w:val="00946477"/>
    <w:rsid w:val="0094677E"/>
    <w:rsid w:val="00950BB9"/>
    <w:rsid w:val="00951383"/>
    <w:rsid w:val="00955A36"/>
    <w:rsid w:val="0096102B"/>
    <w:rsid w:val="009612F8"/>
    <w:rsid w:val="00961396"/>
    <w:rsid w:val="0096144D"/>
    <w:rsid w:val="00962456"/>
    <w:rsid w:val="00964620"/>
    <w:rsid w:val="00967ED8"/>
    <w:rsid w:val="009705E3"/>
    <w:rsid w:val="00971122"/>
    <w:rsid w:val="00973C74"/>
    <w:rsid w:val="009758DD"/>
    <w:rsid w:val="00982196"/>
    <w:rsid w:val="0098230B"/>
    <w:rsid w:val="00983EF7"/>
    <w:rsid w:val="00984938"/>
    <w:rsid w:val="00985924"/>
    <w:rsid w:val="009860E4"/>
    <w:rsid w:val="009912FC"/>
    <w:rsid w:val="00993CC4"/>
    <w:rsid w:val="00995F22"/>
    <w:rsid w:val="009A0182"/>
    <w:rsid w:val="009A032C"/>
    <w:rsid w:val="009A55C6"/>
    <w:rsid w:val="009A6D57"/>
    <w:rsid w:val="009A7604"/>
    <w:rsid w:val="009A7DB7"/>
    <w:rsid w:val="009B073B"/>
    <w:rsid w:val="009B09F8"/>
    <w:rsid w:val="009B1EF1"/>
    <w:rsid w:val="009D210F"/>
    <w:rsid w:val="009D5CC5"/>
    <w:rsid w:val="009E1A22"/>
    <w:rsid w:val="009E5510"/>
    <w:rsid w:val="009F0853"/>
    <w:rsid w:val="009F17E2"/>
    <w:rsid w:val="009F2E3B"/>
    <w:rsid w:val="009F3DC7"/>
    <w:rsid w:val="009F55D6"/>
    <w:rsid w:val="009F6A95"/>
    <w:rsid w:val="009F79F6"/>
    <w:rsid w:val="00A0090F"/>
    <w:rsid w:val="00A01E35"/>
    <w:rsid w:val="00A04521"/>
    <w:rsid w:val="00A06F77"/>
    <w:rsid w:val="00A2510A"/>
    <w:rsid w:val="00A30778"/>
    <w:rsid w:val="00A3354D"/>
    <w:rsid w:val="00A34F98"/>
    <w:rsid w:val="00A36CC1"/>
    <w:rsid w:val="00A46A19"/>
    <w:rsid w:val="00A46A8B"/>
    <w:rsid w:val="00A51DB4"/>
    <w:rsid w:val="00A5761C"/>
    <w:rsid w:val="00A609B8"/>
    <w:rsid w:val="00A71579"/>
    <w:rsid w:val="00A71652"/>
    <w:rsid w:val="00A729FC"/>
    <w:rsid w:val="00A74FFC"/>
    <w:rsid w:val="00A76D0D"/>
    <w:rsid w:val="00A76D5D"/>
    <w:rsid w:val="00A808AC"/>
    <w:rsid w:val="00A82AA7"/>
    <w:rsid w:val="00A849F9"/>
    <w:rsid w:val="00A8712A"/>
    <w:rsid w:val="00A911C7"/>
    <w:rsid w:val="00A91F87"/>
    <w:rsid w:val="00A93FD7"/>
    <w:rsid w:val="00A94D99"/>
    <w:rsid w:val="00AA0AC6"/>
    <w:rsid w:val="00AA1D05"/>
    <w:rsid w:val="00AA7200"/>
    <w:rsid w:val="00AC1166"/>
    <w:rsid w:val="00AC44FC"/>
    <w:rsid w:val="00AC4A1B"/>
    <w:rsid w:val="00AC7C74"/>
    <w:rsid w:val="00AD24AC"/>
    <w:rsid w:val="00AD5A02"/>
    <w:rsid w:val="00AE7771"/>
    <w:rsid w:val="00AE7FDD"/>
    <w:rsid w:val="00AF1FF9"/>
    <w:rsid w:val="00AF2F03"/>
    <w:rsid w:val="00B07725"/>
    <w:rsid w:val="00B13201"/>
    <w:rsid w:val="00B146AB"/>
    <w:rsid w:val="00B20716"/>
    <w:rsid w:val="00B214E1"/>
    <w:rsid w:val="00B230D3"/>
    <w:rsid w:val="00B26494"/>
    <w:rsid w:val="00B307DC"/>
    <w:rsid w:val="00B30CED"/>
    <w:rsid w:val="00B34C77"/>
    <w:rsid w:val="00B41258"/>
    <w:rsid w:val="00B413AD"/>
    <w:rsid w:val="00B4398C"/>
    <w:rsid w:val="00B43FF1"/>
    <w:rsid w:val="00B44B56"/>
    <w:rsid w:val="00B47685"/>
    <w:rsid w:val="00B47E89"/>
    <w:rsid w:val="00B504AD"/>
    <w:rsid w:val="00B50F7B"/>
    <w:rsid w:val="00B52FEE"/>
    <w:rsid w:val="00B53B6C"/>
    <w:rsid w:val="00B53CBE"/>
    <w:rsid w:val="00B60093"/>
    <w:rsid w:val="00B649ED"/>
    <w:rsid w:val="00B71ACA"/>
    <w:rsid w:val="00B757A1"/>
    <w:rsid w:val="00B8350F"/>
    <w:rsid w:val="00B9270C"/>
    <w:rsid w:val="00B96DDC"/>
    <w:rsid w:val="00BA676E"/>
    <w:rsid w:val="00BB21A9"/>
    <w:rsid w:val="00BB5AEA"/>
    <w:rsid w:val="00BB7888"/>
    <w:rsid w:val="00BC0376"/>
    <w:rsid w:val="00BC0F9E"/>
    <w:rsid w:val="00BC65E7"/>
    <w:rsid w:val="00BD054A"/>
    <w:rsid w:val="00BE0219"/>
    <w:rsid w:val="00BE1334"/>
    <w:rsid w:val="00BE3537"/>
    <w:rsid w:val="00C116D9"/>
    <w:rsid w:val="00C16E56"/>
    <w:rsid w:val="00C271A4"/>
    <w:rsid w:val="00C3205F"/>
    <w:rsid w:val="00C350BB"/>
    <w:rsid w:val="00C35CB1"/>
    <w:rsid w:val="00C41685"/>
    <w:rsid w:val="00C41ED0"/>
    <w:rsid w:val="00C444B3"/>
    <w:rsid w:val="00C514E4"/>
    <w:rsid w:val="00C625B8"/>
    <w:rsid w:val="00C63771"/>
    <w:rsid w:val="00C63D13"/>
    <w:rsid w:val="00C753E9"/>
    <w:rsid w:val="00C75B6F"/>
    <w:rsid w:val="00C82C17"/>
    <w:rsid w:val="00C84E7E"/>
    <w:rsid w:val="00C85BAA"/>
    <w:rsid w:val="00C87C8B"/>
    <w:rsid w:val="00C929CD"/>
    <w:rsid w:val="00CA35F9"/>
    <w:rsid w:val="00CB03E7"/>
    <w:rsid w:val="00CB1AEF"/>
    <w:rsid w:val="00CB2066"/>
    <w:rsid w:val="00CB7A5A"/>
    <w:rsid w:val="00CC0D07"/>
    <w:rsid w:val="00CC1568"/>
    <w:rsid w:val="00CC3429"/>
    <w:rsid w:val="00CC3976"/>
    <w:rsid w:val="00CC48BB"/>
    <w:rsid w:val="00CC4AC7"/>
    <w:rsid w:val="00CD0091"/>
    <w:rsid w:val="00CD405D"/>
    <w:rsid w:val="00CD45B1"/>
    <w:rsid w:val="00CE0901"/>
    <w:rsid w:val="00CE0AC4"/>
    <w:rsid w:val="00CE1683"/>
    <w:rsid w:val="00CE220B"/>
    <w:rsid w:val="00CE44D8"/>
    <w:rsid w:val="00CE7193"/>
    <w:rsid w:val="00CF3897"/>
    <w:rsid w:val="00CF5871"/>
    <w:rsid w:val="00CF772B"/>
    <w:rsid w:val="00D01C7E"/>
    <w:rsid w:val="00D03CB6"/>
    <w:rsid w:val="00D131A7"/>
    <w:rsid w:val="00D17F08"/>
    <w:rsid w:val="00D44EEB"/>
    <w:rsid w:val="00D53FD9"/>
    <w:rsid w:val="00D55761"/>
    <w:rsid w:val="00D57E45"/>
    <w:rsid w:val="00D62346"/>
    <w:rsid w:val="00D70074"/>
    <w:rsid w:val="00D72A98"/>
    <w:rsid w:val="00D74FB0"/>
    <w:rsid w:val="00D757D7"/>
    <w:rsid w:val="00D77D5A"/>
    <w:rsid w:val="00D84E12"/>
    <w:rsid w:val="00D92CC6"/>
    <w:rsid w:val="00D93445"/>
    <w:rsid w:val="00D95D43"/>
    <w:rsid w:val="00DA5E67"/>
    <w:rsid w:val="00DA7E6E"/>
    <w:rsid w:val="00DB1879"/>
    <w:rsid w:val="00DB3D25"/>
    <w:rsid w:val="00DB524A"/>
    <w:rsid w:val="00DB720B"/>
    <w:rsid w:val="00DC0BCF"/>
    <w:rsid w:val="00DC2F37"/>
    <w:rsid w:val="00DC52B2"/>
    <w:rsid w:val="00DD7599"/>
    <w:rsid w:val="00DE1F1E"/>
    <w:rsid w:val="00DE5163"/>
    <w:rsid w:val="00DE7AC7"/>
    <w:rsid w:val="00DF0109"/>
    <w:rsid w:val="00DF03BF"/>
    <w:rsid w:val="00DF6E10"/>
    <w:rsid w:val="00E00110"/>
    <w:rsid w:val="00E00BFC"/>
    <w:rsid w:val="00E01B0F"/>
    <w:rsid w:val="00E05EE8"/>
    <w:rsid w:val="00E14247"/>
    <w:rsid w:val="00E20227"/>
    <w:rsid w:val="00E20851"/>
    <w:rsid w:val="00E22343"/>
    <w:rsid w:val="00E23A77"/>
    <w:rsid w:val="00E3058C"/>
    <w:rsid w:val="00E30A12"/>
    <w:rsid w:val="00E3188C"/>
    <w:rsid w:val="00E32774"/>
    <w:rsid w:val="00E3473E"/>
    <w:rsid w:val="00E41223"/>
    <w:rsid w:val="00E415A0"/>
    <w:rsid w:val="00E424D7"/>
    <w:rsid w:val="00E42F8E"/>
    <w:rsid w:val="00E44CE0"/>
    <w:rsid w:val="00E45065"/>
    <w:rsid w:val="00E46024"/>
    <w:rsid w:val="00E46E89"/>
    <w:rsid w:val="00E542BF"/>
    <w:rsid w:val="00E5730B"/>
    <w:rsid w:val="00E60458"/>
    <w:rsid w:val="00E81FBE"/>
    <w:rsid w:val="00E8578E"/>
    <w:rsid w:val="00E97313"/>
    <w:rsid w:val="00EA691C"/>
    <w:rsid w:val="00EB1B25"/>
    <w:rsid w:val="00EB24B3"/>
    <w:rsid w:val="00EB31B0"/>
    <w:rsid w:val="00EB4665"/>
    <w:rsid w:val="00EB52F5"/>
    <w:rsid w:val="00EB7224"/>
    <w:rsid w:val="00EC1224"/>
    <w:rsid w:val="00EC1796"/>
    <w:rsid w:val="00EC17A3"/>
    <w:rsid w:val="00EC31B4"/>
    <w:rsid w:val="00EC4856"/>
    <w:rsid w:val="00ED0244"/>
    <w:rsid w:val="00ED111D"/>
    <w:rsid w:val="00ED1CC8"/>
    <w:rsid w:val="00ED1F11"/>
    <w:rsid w:val="00ED32CE"/>
    <w:rsid w:val="00ED5282"/>
    <w:rsid w:val="00EE0F72"/>
    <w:rsid w:val="00EF1539"/>
    <w:rsid w:val="00EF721C"/>
    <w:rsid w:val="00F10849"/>
    <w:rsid w:val="00F111EA"/>
    <w:rsid w:val="00F17C44"/>
    <w:rsid w:val="00F20710"/>
    <w:rsid w:val="00F27A58"/>
    <w:rsid w:val="00F27ABD"/>
    <w:rsid w:val="00F27FF8"/>
    <w:rsid w:val="00F3179B"/>
    <w:rsid w:val="00F3313A"/>
    <w:rsid w:val="00F4152B"/>
    <w:rsid w:val="00F44F00"/>
    <w:rsid w:val="00F51D58"/>
    <w:rsid w:val="00F52C93"/>
    <w:rsid w:val="00F57A82"/>
    <w:rsid w:val="00F60369"/>
    <w:rsid w:val="00F61785"/>
    <w:rsid w:val="00F61D71"/>
    <w:rsid w:val="00F7108C"/>
    <w:rsid w:val="00F74C92"/>
    <w:rsid w:val="00F808B9"/>
    <w:rsid w:val="00F96016"/>
    <w:rsid w:val="00F97E27"/>
    <w:rsid w:val="00FA0855"/>
    <w:rsid w:val="00FA1ECE"/>
    <w:rsid w:val="00FA3693"/>
    <w:rsid w:val="00FA40F6"/>
    <w:rsid w:val="00FA5899"/>
    <w:rsid w:val="00FA5B51"/>
    <w:rsid w:val="00FA67AC"/>
    <w:rsid w:val="00FB5F56"/>
    <w:rsid w:val="00FC177F"/>
    <w:rsid w:val="00FC2A11"/>
    <w:rsid w:val="00FD05DE"/>
    <w:rsid w:val="00FD6BD0"/>
    <w:rsid w:val="00FE01DF"/>
    <w:rsid w:val="00FF1BDC"/>
    <w:rsid w:val="00FF3FB9"/>
    <w:rsid w:val="01DE14F7"/>
    <w:rsid w:val="02820350"/>
    <w:rsid w:val="02AB08CD"/>
    <w:rsid w:val="02F92D0C"/>
    <w:rsid w:val="03B210EB"/>
    <w:rsid w:val="03B604E9"/>
    <w:rsid w:val="03F11C32"/>
    <w:rsid w:val="0406488B"/>
    <w:rsid w:val="04312700"/>
    <w:rsid w:val="04AD3DAA"/>
    <w:rsid w:val="04F03492"/>
    <w:rsid w:val="05065982"/>
    <w:rsid w:val="050D1058"/>
    <w:rsid w:val="05340028"/>
    <w:rsid w:val="058C1C12"/>
    <w:rsid w:val="05BF02D5"/>
    <w:rsid w:val="05F3294F"/>
    <w:rsid w:val="0631328E"/>
    <w:rsid w:val="064C13A1"/>
    <w:rsid w:val="066A0847"/>
    <w:rsid w:val="069B5E85"/>
    <w:rsid w:val="071F09A6"/>
    <w:rsid w:val="07401A0D"/>
    <w:rsid w:val="07B96C0E"/>
    <w:rsid w:val="08017F69"/>
    <w:rsid w:val="083F3A9B"/>
    <w:rsid w:val="090A580C"/>
    <w:rsid w:val="094571B8"/>
    <w:rsid w:val="095A5B83"/>
    <w:rsid w:val="098D41AA"/>
    <w:rsid w:val="0A690774"/>
    <w:rsid w:val="0B0C04BB"/>
    <w:rsid w:val="0B527EDB"/>
    <w:rsid w:val="0BCF0AAA"/>
    <w:rsid w:val="0C5F24C0"/>
    <w:rsid w:val="0E1D7BE7"/>
    <w:rsid w:val="0EDA37A8"/>
    <w:rsid w:val="0EF05C0D"/>
    <w:rsid w:val="0FEB1C2B"/>
    <w:rsid w:val="10585C3F"/>
    <w:rsid w:val="11405FA6"/>
    <w:rsid w:val="117A6B81"/>
    <w:rsid w:val="11A45D79"/>
    <w:rsid w:val="11BC4351"/>
    <w:rsid w:val="11E44F7F"/>
    <w:rsid w:val="12240726"/>
    <w:rsid w:val="12286C6F"/>
    <w:rsid w:val="12D966CE"/>
    <w:rsid w:val="13596EAB"/>
    <w:rsid w:val="13AE4832"/>
    <w:rsid w:val="14402768"/>
    <w:rsid w:val="14454F7F"/>
    <w:rsid w:val="145F4995"/>
    <w:rsid w:val="14964A6C"/>
    <w:rsid w:val="14B101D2"/>
    <w:rsid w:val="15360A41"/>
    <w:rsid w:val="162E6BAE"/>
    <w:rsid w:val="16356AEC"/>
    <w:rsid w:val="16372CA3"/>
    <w:rsid w:val="16443E43"/>
    <w:rsid w:val="180F6813"/>
    <w:rsid w:val="1884654A"/>
    <w:rsid w:val="18975191"/>
    <w:rsid w:val="189F1804"/>
    <w:rsid w:val="192D6E10"/>
    <w:rsid w:val="19581FBF"/>
    <w:rsid w:val="19AD46D3"/>
    <w:rsid w:val="1ADB0DF8"/>
    <w:rsid w:val="1AE7638C"/>
    <w:rsid w:val="1B6A60FA"/>
    <w:rsid w:val="1B8A1DD5"/>
    <w:rsid w:val="1BA55384"/>
    <w:rsid w:val="1BFB4FA4"/>
    <w:rsid w:val="1C326CED"/>
    <w:rsid w:val="1C8A6328"/>
    <w:rsid w:val="1CE50ADF"/>
    <w:rsid w:val="1D3A1AFC"/>
    <w:rsid w:val="1D4376DA"/>
    <w:rsid w:val="1DB77FF4"/>
    <w:rsid w:val="1E4A3C59"/>
    <w:rsid w:val="1E4C1E76"/>
    <w:rsid w:val="1EF55E57"/>
    <w:rsid w:val="1F316899"/>
    <w:rsid w:val="1F784B5D"/>
    <w:rsid w:val="1FA26CB0"/>
    <w:rsid w:val="200F3EAF"/>
    <w:rsid w:val="205668A9"/>
    <w:rsid w:val="20CC6F0F"/>
    <w:rsid w:val="21023E12"/>
    <w:rsid w:val="21224E39"/>
    <w:rsid w:val="212B2B18"/>
    <w:rsid w:val="21507B40"/>
    <w:rsid w:val="2164183D"/>
    <w:rsid w:val="21FD246E"/>
    <w:rsid w:val="24326413"/>
    <w:rsid w:val="257B4FC6"/>
    <w:rsid w:val="267635DF"/>
    <w:rsid w:val="26B877A0"/>
    <w:rsid w:val="274912B9"/>
    <w:rsid w:val="278060D3"/>
    <w:rsid w:val="279128A2"/>
    <w:rsid w:val="27D57116"/>
    <w:rsid w:val="28722A91"/>
    <w:rsid w:val="287A1946"/>
    <w:rsid w:val="28BC5645"/>
    <w:rsid w:val="298725E3"/>
    <w:rsid w:val="2A2C0191"/>
    <w:rsid w:val="2A5A5A5B"/>
    <w:rsid w:val="2AC8761B"/>
    <w:rsid w:val="2C3A67C6"/>
    <w:rsid w:val="2C8B2374"/>
    <w:rsid w:val="2C996564"/>
    <w:rsid w:val="2D1B37D5"/>
    <w:rsid w:val="2DF4758A"/>
    <w:rsid w:val="2E304F81"/>
    <w:rsid w:val="2E4E4725"/>
    <w:rsid w:val="2EC41B6D"/>
    <w:rsid w:val="2FB7522E"/>
    <w:rsid w:val="2FBC45F2"/>
    <w:rsid w:val="306C4840"/>
    <w:rsid w:val="310104BA"/>
    <w:rsid w:val="311100D9"/>
    <w:rsid w:val="31E518E1"/>
    <w:rsid w:val="31EA5447"/>
    <w:rsid w:val="322F554F"/>
    <w:rsid w:val="324328DF"/>
    <w:rsid w:val="32733B2A"/>
    <w:rsid w:val="32E12CEE"/>
    <w:rsid w:val="331D184C"/>
    <w:rsid w:val="33D6580A"/>
    <w:rsid w:val="3406477C"/>
    <w:rsid w:val="34474EA2"/>
    <w:rsid w:val="34DA4C15"/>
    <w:rsid w:val="34E56399"/>
    <w:rsid w:val="359C74CB"/>
    <w:rsid w:val="35B44A00"/>
    <w:rsid w:val="365F5160"/>
    <w:rsid w:val="36AA560A"/>
    <w:rsid w:val="3721460B"/>
    <w:rsid w:val="375D116C"/>
    <w:rsid w:val="37847C99"/>
    <w:rsid w:val="37936580"/>
    <w:rsid w:val="37B37D1F"/>
    <w:rsid w:val="38AA5930"/>
    <w:rsid w:val="390D7134"/>
    <w:rsid w:val="39301E8C"/>
    <w:rsid w:val="39BC268B"/>
    <w:rsid w:val="3B2A7643"/>
    <w:rsid w:val="3B4441DB"/>
    <w:rsid w:val="3B8B5768"/>
    <w:rsid w:val="3BD916CB"/>
    <w:rsid w:val="3C073008"/>
    <w:rsid w:val="3CD967E3"/>
    <w:rsid w:val="3D9D5A63"/>
    <w:rsid w:val="3DB8289D"/>
    <w:rsid w:val="3DF24001"/>
    <w:rsid w:val="3EBA5A45"/>
    <w:rsid w:val="3EFF73EA"/>
    <w:rsid w:val="40055231"/>
    <w:rsid w:val="40794D65"/>
    <w:rsid w:val="40C237BB"/>
    <w:rsid w:val="40F761A9"/>
    <w:rsid w:val="4169503B"/>
    <w:rsid w:val="41C705BE"/>
    <w:rsid w:val="42923773"/>
    <w:rsid w:val="42DD4DF7"/>
    <w:rsid w:val="43687141"/>
    <w:rsid w:val="43B56763"/>
    <w:rsid w:val="43D30430"/>
    <w:rsid w:val="43DB1793"/>
    <w:rsid w:val="440E3217"/>
    <w:rsid w:val="44564FAB"/>
    <w:rsid w:val="44745B24"/>
    <w:rsid w:val="447847E9"/>
    <w:rsid w:val="44C95D4D"/>
    <w:rsid w:val="452C78A0"/>
    <w:rsid w:val="454315E6"/>
    <w:rsid w:val="45C94EBB"/>
    <w:rsid w:val="46D94FE1"/>
    <w:rsid w:val="46F7755D"/>
    <w:rsid w:val="46F81F5C"/>
    <w:rsid w:val="470B1C8F"/>
    <w:rsid w:val="47C65E4E"/>
    <w:rsid w:val="491325C4"/>
    <w:rsid w:val="49D14E4F"/>
    <w:rsid w:val="4A585D78"/>
    <w:rsid w:val="4B683D72"/>
    <w:rsid w:val="4BA67179"/>
    <w:rsid w:val="4BAD1567"/>
    <w:rsid w:val="4BC468B1"/>
    <w:rsid w:val="4C33643D"/>
    <w:rsid w:val="4C567E51"/>
    <w:rsid w:val="4CB53127"/>
    <w:rsid w:val="4D4F6F88"/>
    <w:rsid w:val="4D614026"/>
    <w:rsid w:val="4D9C043D"/>
    <w:rsid w:val="4E3E294A"/>
    <w:rsid w:val="4E52289A"/>
    <w:rsid w:val="4EAD5D22"/>
    <w:rsid w:val="4EB01C0C"/>
    <w:rsid w:val="4EB84037"/>
    <w:rsid w:val="4F1075C1"/>
    <w:rsid w:val="4FE45338"/>
    <w:rsid w:val="50083210"/>
    <w:rsid w:val="502C4817"/>
    <w:rsid w:val="50412F77"/>
    <w:rsid w:val="5060129E"/>
    <w:rsid w:val="50892B82"/>
    <w:rsid w:val="51204589"/>
    <w:rsid w:val="51E90EF4"/>
    <w:rsid w:val="526E11F2"/>
    <w:rsid w:val="530002C1"/>
    <w:rsid w:val="53605111"/>
    <w:rsid w:val="53642E53"/>
    <w:rsid w:val="54285E03"/>
    <w:rsid w:val="54681A3C"/>
    <w:rsid w:val="55206EA5"/>
    <w:rsid w:val="552B2D3E"/>
    <w:rsid w:val="5540344C"/>
    <w:rsid w:val="556368BF"/>
    <w:rsid w:val="55951421"/>
    <w:rsid w:val="55FD16BC"/>
    <w:rsid w:val="56327239"/>
    <w:rsid w:val="56DA342C"/>
    <w:rsid w:val="571A34AD"/>
    <w:rsid w:val="573E7E5F"/>
    <w:rsid w:val="57781285"/>
    <w:rsid w:val="580F1C97"/>
    <w:rsid w:val="58364EBF"/>
    <w:rsid w:val="59656A26"/>
    <w:rsid w:val="5BB06ECF"/>
    <w:rsid w:val="5BC07C03"/>
    <w:rsid w:val="5C447CC6"/>
    <w:rsid w:val="5CB618DA"/>
    <w:rsid w:val="5DDB1F0D"/>
    <w:rsid w:val="5E1D3494"/>
    <w:rsid w:val="5E56783C"/>
    <w:rsid w:val="5E7D74BF"/>
    <w:rsid w:val="5EB237E6"/>
    <w:rsid w:val="5F723427"/>
    <w:rsid w:val="5FF67529"/>
    <w:rsid w:val="60C05418"/>
    <w:rsid w:val="618E3791"/>
    <w:rsid w:val="61E138C1"/>
    <w:rsid w:val="63601112"/>
    <w:rsid w:val="639D5F0D"/>
    <w:rsid w:val="63F5164E"/>
    <w:rsid w:val="64613BA6"/>
    <w:rsid w:val="64622F3B"/>
    <w:rsid w:val="64A15589"/>
    <w:rsid w:val="64B82FFF"/>
    <w:rsid w:val="64F8789F"/>
    <w:rsid w:val="6583281C"/>
    <w:rsid w:val="65CE0600"/>
    <w:rsid w:val="6672114D"/>
    <w:rsid w:val="67B328F2"/>
    <w:rsid w:val="67B91EEC"/>
    <w:rsid w:val="683A01CF"/>
    <w:rsid w:val="688761A1"/>
    <w:rsid w:val="69DF0FA2"/>
    <w:rsid w:val="6A1445A5"/>
    <w:rsid w:val="6BE160DB"/>
    <w:rsid w:val="6C792F32"/>
    <w:rsid w:val="6CE8644B"/>
    <w:rsid w:val="6D13444A"/>
    <w:rsid w:val="6DBB5E8F"/>
    <w:rsid w:val="6E056D59"/>
    <w:rsid w:val="6E1B500F"/>
    <w:rsid w:val="6E9147DA"/>
    <w:rsid w:val="6F765F90"/>
    <w:rsid w:val="6FDD600F"/>
    <w:rsid w:val="713604D3"/>
    <w:rsid w:val="713D663A"/>
    <w:rsid w:val="71A14D14"/>
    <w:rsid w:val="71EF3FF7"/>
    <w:rsid w:val="72253C9E"/>
    <w:rsid w:val="725B6795"/>
    <w:rsid w:val="725E0A8C"/>
    <w:rsid w:val="732E6B82"/>
    <w:rsid w:val="7370719A"/>
    <w:rsid w:val="737B753A"/>
    <w:rsid w:val="738C48BB"/>
    <w:rsid w:val="7395275D"/>
    <w:rsid w:val="74253B04"/>
    <w:rsid w:val="74A67FC1"/>
    <w:rsid w:val="75693EA1"/>
    <w:rsid w:val="75836A21"/>
    <w:rsid w:val="758B64B5"/>
    <w:rsid w:val="75B0387E"/>
    <w:rsid w:val="768A0739"/>
    <w:rsid w:val="772A140E"/>
    <w:rsid w:val="77E82C46"/>
    <w:rsid w:val="77F43DA8"/>
    <w:rsid w:val="79256331"/>
    <w:rsid w:val="79540DA5"/>
    <w:rsid w:val="79660E24"/>
    <w:rsid w:val="796C1B39"/>
    <w:rsid w:val="7A4B1DC7"/>
    <w:rsid w:val="7A534A4B"/>
    <w:rsid w:val="7AA8546C"/>
    <w:rsid w:val="7AFB34AE"/>
    <w:rsid w:val="7B1A27DF"/>
    <w:rsid w:val="7B4B6285"/>
    <w:rsid w:val="7B524049"/>
    <w:rsid w:val="7B6E5EA0"/>
    <w:rsid w:val="7B8E01BE"/>
    <w:rsid w:val="7C282F2D"/>
    <w:rsid w:val="7D2F675E"/>
    <w:rsid w:val="7D8D09BB"/>
    <w:rsid w:val="7E0A0114"/>
    <w:rsid w:val="7E8A564E"/>
    <w:rsid w:val="7E927FC5"/>
    <w:rsid w:val="7F147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iPriority="9" w:name="heading 7"/>
    <w:lsdException w:qFormat="1" w:uiPriority="9" w:name="heading 8"/>
    <w:lsdException w:qFormat="1" w:uiPriority="9" w:name="heading 9"/>
    <w:lsdException w:qFormat="1" w:unhideWhenUsed="0" w:uiPriority="0" w:semiHidden="0" w:name="index 1"/>
    <w:lsdException w:qFormat="1" w:unhideWhenUsed="0" w:uiPriority="0" w:semiHidden="0" w:name="index 2"/>
    <w:lsdException w:qFormat="1" w:unhideWhenUsed="0" w:uiPriority="0" w:semiHidden="0" w:name="index 3"/>
    <w:lsdException w:qFormat="1" w:unhideWhenUsed="0" w:uiPriority="0" w:semiHidden="0" w:name="index 4"/>
    <w:lsdException w:qFormat="1" w:unhideWhenUsed="0" w:uiPriority="0" w:semiHidden="0" w:name="index 5"/>
    <w:lsdException w:qFormat="1" w:unhideWhenUsed="0" w:uiPriority="0" w:semiHidden="0" w:name="index 6"/>
    <w:lsdException w:qFormat="1" w:unhideWhenUsed="0" w:uiPriority="0" w:semiHidden="0" w:name="index 7"/>
    <w:lsdException w:qFormat="1" w:unhideWhenUsed="0" w:uiPriority="0" w:semiHidden="0" w:name="index 8"/>
    <w:lsdException w:qFormat="1"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0" w:semiHidden="0" w:name="toc 4"/>
    <w:lsdException w:qFormat="1" w:unhideWhenUsed="0" w:uiPriority="0" w:semiHidden="0" w:name="toc 5"/>
    <w:lsdException w:qFormat="1" w:unhideWhenUsed="0" w:uiPriority="0" w:semiHidden="0" w:name="toc 6"/>
    <w:lsdException w:qFormat="1" w:unhideWhenUsed="0" w:uiPriority="0" w:semiHidden="0" w:name="toc 7"/>
    <w:lsdException w:qFormat="1" w:unhideWhenUsed="0" w:uiPriority="0" w:semiHidden="0" w:name="toc 8"/>
    <w:lsdException w:qFormat="1" w:unhideWhenUsed="0" w:uiPriority="0" w:semiHidden="0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99" w:semiHidden="0" w:name="footer"/>
    <w:lsdException w:qFormat="1" w:unhideWhenUsed="0" w:uiPriority="0" w:semiHidden="0" w:name="index heading"/>
    <w:lsdException w:qFormat="1" w:unhideWhenUsed="0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qFormat="1" w:unhideWhenUsed="0" w:uiPriority="0" w:semiHidden="0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qFormat="1" w:unhideWhenUsed="0" w:uiPriority="0" w:semiHidden="0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qFormat="1" w:unhideWhenUsed="0" w:uiPriority="0" w:semiHidden="0" w:name="HTML Code"/>
    <w:lsdException w:uiPriority="99" w:name="HTML Definition"/>
    <w:lsdException w:uiPriority="99" w:name="HTML Keyboard"/>
    <w:lsdException w:uiPriority="99" w:name="HTML Preformatted"/>
    <w:lsdException w:qFormat="1" w:unhideWhenUsed="0" w:uiPriority="0" w:semiHidden="0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ind w:firstLine="200" w:firstLineChars="200"/>
      <w:outlineLvl w:val="0"/>
    </w:pPr>
    <w:rPr>
      <w:rFonts w:eastAsia="方正宋黑简体"/>
      <w:b/>
      <w:kern w:val="44"/>
      <w:sz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3" w:lineRule="auto"/>
      <w:ind w:firstLine="200" w:firstLineChars="200"/>
      <w:outlineLvl w:val="1"/>
    </w:pPr>
    <w:rPr>
      <w:rFonts w:ascii="宋体" w:hAnsi="宋体" w:eastAsia="方正宋黑简体"/>
      <w:b/>
      <w:sz w:val="24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3" w:lineRule="auto"/>
      <w:ind w:firstLine="200" w:firstLineChars="200"/>
      <w:outlineLvl w:val="2"/>
    </w:pPr>
    <w:rPr>
      <w:rFonts w:eastAsia="方正宋黑简体"/>
      <w:b/>
      <w:sz w:val="32"/>
    </w:rPr>
  </w:style>
  <w:style w:type="paragraph" w:styleId="5">
    <w:name w:val="heading 4"/>
    <w:basedOn w:val="1"/>
    <w:next w:val="1"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qFormat/>
    <w:uiPriority w:val="0"/>
    <w:pPr>
      <w:keepNext/>
      <w:keepLines/>
      <w:spacing w:before="280" w:after="290" w:line="372" w:lineRule="auto"/>
      <w:outlineLvl w:val="4"/>
    </w:pPr>
    <w:rPr>
      <w:b/>
      <w:sz w:val="28"/>
    </w:rPr>
  </w:style>
  <w:style w:type="paragraph" w:styleId="7">
    <w:name w:val="heading 6"/>
    <w:basedOn w:val="1"/>
    <w:next w:val="1"/>
    <w:qFormat/>
    <w:uiPriority w:val="0"/>
    <w:pPr>
      <w:keepNext/>
      <w:keepLines/>
      <w:spacing w:before="240" w:after="64" w:line="317" w:lineRule="auto"/>
      <w:outlineLvl w:val="5"/>
    </w:pPr>
    <w:rPr>
      <w:rFonts w:ascii="Arial" w:hAnsi="Arial" w:eastAsia="黑体"/>
      <w:b/>
      <w:sz w:val="24"/>
    </w:rPr>
  </w:style>
  <w:style w:type="character" w:default="1" w:styleId="46">
    <w:name w:val="Default Paragraph Font"/>
    <w:unhideWhenUsed/>
    <w:qFormat/>
    <w:uiPriority w:val="1"/>
  </w:style>
  <w:style w:type="table" w:default="1" w:styleId="4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toc 7"/>
    <w:basedOn w:val="1"/>
    <w:next w:val="1"/>
    <w:qFormat/>
    <w:uiPriority w:val="0"/>
    <w:pPr>
      <w:ind w:left="1260"/>
      <w:jc w:val="left"/>
    </w:pPr>
    <w:rPr>
      <w:rFonts w:ascii="Calibri" w:hAnsi="Calibri" w:cs="Calibri"/>
      <w:sz w:val="18"/>
      <w:szCs w:val="18"/>
    </w:rPr>
  </w:style>
  <w:style w:type="paragraph" w:styleId="9">
    <w:name w:val="index 8"/>
    <w:basedOn w:val="1"/>
    <w:next w:val="1"/>
    <w:qFormat/>
    <w:uiPriority w:val="0"/>
    <w:pPr>
      <w:spacing w:line="360" w:lineRule="auto"/>
      <w:ind w:left="1400" w:leftChars="1400" w:firstLine="200" w:firstLineChars="200"/>
    </w:pPr>
    <w:rPr>
      <w:rFonts w:eastAsia="方正宋黑简体"/>
      <w:sz w:val="24"/>
    </w:rPr>
  </w:style>
  <w:style w:type="paragraph" w:styleId="10">
    <w:name w:val="Normal Indent"/>
    <w:basedOn w:val="1"/>
    <w:qFormat/>
    <w:uiPriority w:val="0"/>
    <w:pPr>
      <w:spacing w:line="360" w:lineRule="auto"/>
      <w:ind w:firstLine="420" w:firstLineChars="200"/>
    </w:pPr>
    <w:rPr>
      <w:rFonts w:eastAsia="方正宋黑简体"/>
      <w:sz w:val="24"/>
    </w:rPr>
  </w:style>
  <w:style w:type="paragraph" w:styleId="11">
    <w:name w:val="caption"/>
    <w:basedOn w:val="1"/>
    <w:next w:val="1"/>
    <w:qFormat/>
    <w:uiPriority w:val="0"/>
    <w:rPr>
      <w:rFonts w:ascii="Cambria" w:hAnsi="Cambria" w:eastAsia="黑体" w:cs="黑体"/>
      <w:sz w:val="20"/>
    </w:rPr>
  </w:style>
  <w:style w:type="paragraph" w:styleId="12">
    <w:name w:val="index 5"/>
    <w:basedOn w:val="1"/>
    <w:next w:val="1"/>
    <w:qFormat/>
    <w:uiPriority w:val="0"/>
    <w:pPr>
      <w:spacing w:line="360" w:lineRule="auto"/>
      <w:ind w:left="800" w:leftChars="800" w:firstLine="200" w:firstLineChars="200"/>
    </w:pPr>
    <w:rPr>
      <w:rFonts w:eastAsia="方正宋黑简体"/>
      <w:sz w:val="24"/>
    </w:rPr>
  </w:style>
  <w:style w:type="paragraph" w:styleId="13">
    <w:name w:val="List Bullet"/>
    <w:basedOn w:val="1"/>
    <w:qFormat/>
    <w:uiPriority w:val="0"/>
    <w:pPr>
      <w:widowControl/>
      <w:tabs>
        <w:tab w:val="left" w:pos="770"/>
      </w:tabs>
      <w:spacing w:line="280" w:lineRule="atLeast"/>
      <w:ind w:left="770" w:hanging="330" w:firstLineChars="200"/>
      <w:jc w:val="left"/>
    </w:pPr>
    <w:rPr>
      <w:rFonts w:eastAsia="方正宋黑简体"/>
      <w:kern w:val="0"/>
      <w:sz w:val="22"/>
    </w:rPr>
  </w:style>
  <w:style w:type="paragraph" w:styleId="14">
    <w:name w:val="Document Map"/>
    <w:basedOn w:val="1"/>
    <w:qFormat/>
    <w:uiPriority w:val="0"/>
    <w:pPr>
      <w:shd w:val="clear" w:color="auto" w:fill="000080"/>
      <w:spacing w:line="360" w:lineRule="auto"/>
      <w:ind w:firstLine="200" w:firstLineChars="200"/>
    </w:pPr>
    <w:rPr>
      <w:rFonts w:eastAsia="方正宋黑简体"/>
      <w:sz w:val="24"/>
    </w:rPr>
  </w:style>
  <w:style w:type="paragraph" w:styleId="15">
    <w:name w:val="index 6"/>
    <w:basedOn w:val="1"/>
    <w:next w:val="1"/>
    <w:qFormat/>
    <w:uiPriority w:val="0"/>
    <w:pPr>
      <w:spacing w:line="360" w:lineRule="auto"/>
      <w:ind w:left="1000" w:leftChars="1000" w:firstLine="200" w:firstLineChars="200"/>
    </w:pPr>
    <w:rPr>
      <w:rFonts w:eastAsia="方正宋黑简体"/>
      <w:sz w:val="24"/>
    </w:rPr>
  </w:style>
  <w:style w:type="paragraph" w:styleId="16">
    <w:name w:val="Body Text 3"/>
    <w:basedOn w:val="1"/>
    <w:qFormat/>
    <w:uiPriority w:val="0"/>
    <w:pPr>
      <w:spacing w:after="120" w:line="360" w:lineRule="auto"/>
      <w:ind w:firstLine="200" w:firstLineChars="200"/>
    </w:pPr>
    <w:rPr>
      <w:rFonts w:eastAsia="方正宋黑简体"/>
      <w:sz w:val="16"/>
    </w:rPr>
  </w:style>
  <w:style w:type="paragraph" w:styleId="17">
    <w:name w:val="Body Text"/>
    <w:basedOn w:val="1"/>
    <w:qFormat/>
    <w:uiPriority w:val="0"/>
    <w:pPr>
      <w:spacing w:after="120"/>
    </w:pPr>
  </w:style>
  <w:style w:type="paragraph" w:styleId="18">
    <w:name w:val="Body Text Indent"/>
    <w:basedOn w:val="1"/>
    <w:qFormat/>
    <w:uiPriority w:val="0"/>
    <w:pPr>
      <w:spacing w:line="360" w:lineRule="auto"/>
      <w:ind w:firstLine="480" w:firstLineChars="200"/>
    </w:pPr>
    <w:rPr>
      <w:rFonts w:ascii="仿宋_GB2312" w:eastAsia="仿宋_GB2312"/>
      <w:sz w:val="24"/>
    </w:rPr>
  </w:style>
  <w:style w:type="paragraph" w:styleId="19">
    <w:name w:val="List Bullet 2"/>
    <w:basedOn w:val="1"/>
    <w:qFormat/>
    <w:uiPriority w:val="0"/>
    <w:pPr>
      <w:numPr>
        <w:ilvl w:val="0"/>
        <w:numId w:val="1"/>
      </w:numPr>
      <w:spacing w:line="360" w:lineRule="auto"/>
    </w:pPr>
    <w:rPr>
      <w:rFonts w:eastAsia="方正宋黑简体"/>
      <w:sz w:val="24"/>
    </w:rPr>
  </w:style>
  <w:style w:type="paragraph" w:styleId="20">
    <w:name w:val="index 4"/>
    <w:basedOn w:val="1"/>
    <w:next w:val="1"/>
    <w:qFormat/>
    <w:uiPriority w:val="0"/>
    <w:pPr>
      <w:spacing w:line="360" w:lineRule="auto"/>
      <w:ind w:left="600" w:leftChars="600" w:firstLine="200" w:firstLineChars="200"/>
    </w:pPr>
    <w:rPr>
      <w:rFonts w:eastAsia="方正宋黑简体"/>
      <w:sz w:val="24"/>
    </w:rPr>
  </w:style>
  <w:style w:type="paragraph" w:styleId="21">
    <w:name w:val="toc 5"/>
    <w:basedOn w:val="1"/>
    <w:next w:val="1"/>
    <w:qFormat/>
    <w:uiPriority w:val="0"/>
    <w:pPr>
      <w:ind w:left="840"/>
      <w:jc w:val="left"/>
    </w:pPr>
    <w:rPr>
      <w:rFonts w:ascii="Calibri" w:hAnsi="Calibri" w:cs="Calibri"/>
      <w:sz w:val="18"/>
      <w:szCs w:val="18"/>
    </w:rPr>
  </w:style>
  <w:style w:type="paragraph" w:styleId="22">
    <w:name w:val="toc 3"/>
    <w:basedOn w:val="1"/>
    <w:next w:val="1"/>
    <w:qFormat/>
    <w:uiPriority w:val="39"/>
    <w:pPr>
      <w:ind w:left="420"/>
      <w:jc w:val="left"/>
    </w:pPr>
    <w:rPr>
      <w:rFonts w:ascii="Calibri" w:hAnsi="Calibri" w:cs="Calibri"/>
      <w:i/>
      <w:iCs/>
      <w:sz w:val="20"/>
    </w:rPr>
  </w:style>
  <w:style w:type="paragraph" w:styleId="23">
    <w:name w:val="Plain Text"/>
    <w:basedOn w:val="1"/>
    <w:qFormat/>
    <w:uiPriority w:val="0"/>
    <w:pPr>
      <w:spacing w:line="360" w:lineRule="auto"/>
      <w:ind w:firstLine="200" w:firstLineChars="200"/>
    </w:pPr>
    <w:rPr>
      <w:rFonts w:ascii="宋体" w:hAnsi="Courier New" w:eastAsia="方正宋黑简体"/>
      <w:sz w:val="24"/>
    </w:rPr>
  </w:style>
  <w:style w:type="paragraph" w:styleId="24">
    <w:name w:val="toc 8"/>
    <w:basedOn w:val="1"/>
    <w:next w:val="1"/>
    <w:qFormat/>
    <w:uiPriority w:val="0"/>
    <w:pPr>
      <w:ind w:left="1470"/>
      <w:jc w:val="left"/>
    </w:pPr>
    <w:rPr>
      <w:rFonts w:ascii="Calibri" w:hAnsi="Calibri" w:cs="Calibri"/>
      <w:sz w:val="18"/>
      <w:szCs w:val="18"/>
    </w:rPr>
  </w:style>
  <w:style w:type="paragraph" w:styleId="25">
    <w:name w:val="index 3"/>
    <w:basedOn w:val="1"/>
    <w:next w:val="1"/>
    <w:qFormat/>
    <w:uiPriority w:val="0"/>
    <w:pPr>
      <w:spacing w:line="360" w:lineRule="auto"/>
      <w:ind w:left="400" w:leftChars="400" w:firstLine="200" w:firstLineChars="200"/>
    </w:pPr>
    <w:rPr>
      <w:rFonts w:eastAsia="方正宋黑简体"/>
      <w:sz w:val="24"/>
    </w:rPr>
  </w:style>
  <w:style w:type="paragraph" w:styleId="26">
    <w:name w:val="Date"/>
    <w:basedOn w:val="1"/>
    <w:next w:val="1"/>
    <w:qFormat/>
    <w:uiPriority w:val="0"/>
    <w:pPr>
      <w:spacing w:line="360" w:lineRule="auto"/>
      <w:ind w:left="100" w:leftChars="2500" w:firstLine="200" w:firstLineChars="200"/>
    </w:pPr>
    <w:rPr>
      <w:rFonts w:eastAsia="方正宋黑简体"/>
      <w:sz w:val="24"/>
    </w:rPr>
  </w:style>
  <w:style w:type="paragraph" w:styleId="27">
    <w:name w:val="Body Text Indent 2"/>
    <w:basedOn w:val="1"/>
    <w:qFormat/>
    <w:uiPriority w:val="0"/>
    <w:pPr>
      <w:spacing w:line="360" w:lineRule="auto"/>
      <w:ind w:left="1285" w:leftChars="459" w:hanging="321" w:hangingChars="100"/>
    </w:pPr>
    <w:rPr>
      <w:rFonts w:eastAsia="隶书"/>
      <w:b/>
      <w:i/>
      <w:sz w:val="32"/>
    </w:rPr>
  </w:style>
  <w:style w:type="paragraph" w:styleId="28">
    <w:name w:val="Balloon Text"/>
    <w:basedOn w:val="1"/>
    <w:qFormat/>
    <w:uiPriority w:val="0"/>
    <w:rPr>
      <w:sz w:val="18"/>
    </w:rPr>
  </w:style>
  <w:style w:type="paragraph" w:styleId="29">
    <w:name w:val="footer"/>
    <w:basedOn w:val="1"/>
    <w:link w:val="63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0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31">
    <w:name w:val="toc 1"/>
    <w:basedOn w:val="1"/>
    <w:next w:val="1"/>
    <w:qFormat/>
    <w:uiPriority w:val="39"/>
    <w:pPr>
      <w:spacing w:before="120" w:after="120"/>
      <w:jc w:val="left"/>
    </w:pPr>
    <w:rPr>
      <w:rFonts w:ascii="Calibri" w:hAnsi="Calibri" w:cs="Calibri"/>
      <w:b/>
      <w:bCs/>
      <w:caps/>
      <w:sz w:val="20"/>
    </w:rPr>
  </w:style>
  <w:style w:type="paragraph" w:styleId="32">
    <w:name w:val="toc 4"/>
    <w:basedOn w:val="1"/>
    <w:next w:val="1"/>
    <w:qFormat/>
    <w:uiPriority w:val="0"/>
    <w:pPr>
      <w:ind w:left="630"/>
      <w:jc w:val="left"/>
    </w:pPr>
    <w:rPr>
      <w:rFonts w:ascii="Calibri" w:hAnsi="Calibri" w:cs="Calibri"/>
      <w:sz w:val="18"/>
      <w:szCs w:val="18"/>
    </w:rPr>
  </w:style>
  <w:style w:type="paragraph" w:styleId="33">
    <w:name w:val="index heading"/>
    <w:basedOn w:val="1"/>
    <w:next w:val="34"/>
    <w:qFormat/>
    <w:uiPriority w:val="0"/>
    <w:pPr>
      <w:spacing w:line="360" w:lineRule="auto"/>
      <w:ind w:firstLine="200" w:firstLineChars="200"/>
    </w:pPr>
    <w:rPr>
      <w:rFonts w:eastAsia="方正宋黑简体"/>
      <w:sz w:val="24"/>
    </w:rPr>
  </w:style>
  <w:style w:type="paragraph" w:styleId="34">
    <w:name w:val="index 1"/>
    <w:basedOn w:val="1"/>
    <w:next w:val="1"/>
    <w:qFormat/>
    <w:uiPriority w:val="0"/>
    <w:pPr>
      <w:spacing w:line="360" w:lineRule="auto"/>
      <w:ind w:firstLine="420" w:firstLineChars="200"/>
    </w:pPr>
    <w:rPr>
      <w:rFonts w:ascii="宋体" w:eastAsia="方正宋黑简体"/>
      <w:sz w:val="24"/>
    </w:rPr>
  </w:style>
  <w:style w:type="paragraph" w:styleId="35">
    <w:name w:val="toc 6"/>
    <w:basedOn w:val="1"/>
    <w:next w:val="1"/>
    <w:qFormat/>
    <w:uiPriority w:val="0"/>
    <w:pPr>
      <w:ind w:left="1050"/>
      <w:jc w:val="left"/>
    </w:pPr>
    <w:rPr>
      <w:rFonts w:ascii="Calibri" w:hAnsi="Calibri" w:cs="Calibri"/>
      <w:sz w:val="18"/>
      <w:szCs w:val="18"/>
    </w:rPr>
  </w:style>
  <w:style w:type="paragraph" w:styleId="36">
    <w:name w:val="Body Text Indent 3"/>
    <w:basedOn w:val="1"/>
    <w:qFormat/>
    <w:uiPriority w:val="0"/>
    <w:pPr>
      <w:spacing w:line="360" w:lineRule="auto"/>
      <w:ind w:firstLine="540" w:firstLineChars="200"/>
    </w:pPr>
    <w:rPr>
      <w:rFonts w:eastAsia="方正宋黑简体"/>
      <w:sz w:val="24"/>
    </w:rPr>
  </w:style>
  <w:style w:type="paragraph" w:styleId="37">
    <w:name w:val="index 7"/>
    <w:basedOn w:val="1"/>
    <w:next w:val="1"/>
    <w:qFormat/>
    <w:uiPriority w:val="0"/>
    <w:pPr>
      <w:spacing w:line="360" w:lineRule="auto"/>
      <w:ind w:left="1200" w:leftChars="1200" w:firstLine="200" w:firstLineChars="200"/>
    </w:pPr>
    <w:rPr>
      <w:rFonts w:eastAsia="方正宋黑简体"/>
      <w:sz w:val="24"/>
    </w:rPr>
  </w:style>
  <w:style w:type="paragraph" w:styleId="38">
    <w:name w:val="index 9"/>
    <w:basedOn w:val="1"/>
    <w:next w:val="1"/>
    <w:qFormat/>
    <w:uiPriority w:val="0"/>
    <w:pPr>
      <w:spacing w:line="360" w:lineRule="auto"/>
      <w:ind w:left="1600" w:leftChars="1600" w:firstLine="200" w:firstLineChars="200"/>
    </w:pPr>
    <w:rPr>
      <w:rFonts w:eastAsia="方正宋黑简体"/>
      <w:sz w:val="24"/>
    </w:rPr>
  </w:style>
  <w:style w:type="paragraph" w:styleId="39">
    <w:name w:val="toc 2"/>
    <w:basedOn w:val="1"/>
    <w:next w:val="1"/>
    <w:qFormat/>
    <w:uiPriority w:val="39"/>
    <w:pPr>
      <w:ind w:left="210"/>
      <w:jc w:val="left"/>
    </w:pPr>
    <w:rPr>
      <w:rFonts w:ascii="Calibri" w:hAnsi="Calibri" w:cs="Calibri"/>
      <w:smallCaps/>
      <w:sz w:val="20"/>
    </w:rPr>
  </w:style>
  <w:style w:type="paragraph" w:styleId="40">
    <w:name w:val="toc 9"/>
    <w:basedOn w:val="1"/>
    <w:next w:val="1"/>
    <w:qFormat/>
    <w:uiPriority w:val="0"/>
    <w:pPr>
      <w:ind w:left="1680"/>
      <w:jc w:val="left"/>
    </w:pPr>
    <w:rPr>
      <w:rFonts w:ascii="Calibri" w:hAnsi="Calibri" w:cs="Calibri"/>
      <w:sz w:val="18"/>
      <w:szCs w:val="18"/>
    </w:rPr>
  </w:style>
  <w:style w:type="paragraph" w:styleId="41">
    <w:name w:val="Normal (Web)"/>
    <w:basedOn w:val="1"/>
    <w:qFormat/>
    <w:uiPriority w:val="0"/>
    <w:pPr>
      <w:widowControl/>
      <w:spacing w:before="100" w:beforeAutospacing="1" w:after="100" w:afterAutospacing="1" w:line="360" w:lineRule="auto"/>
      <w:ind w:firstLine="200" w:firstLineChars="200"/>
      <w:jc w:val="left"/>
    </w:pPr>
    <w:rPr>
      <w:rFonts w:ascii="宋体" w:hAnsi="宋体" w:eastAsia="方正宋黑简体"/>
      <w:kern w:val="0"/>
      <w:sz w:val="24"/>
    </w:rPr>
  </w:style>
  <w:style w:type="paragraph" w:styleId="42">
    <w:name w:val="index 2"/>
    <w:basedOn w:val="1"/>
    <w:next w:val="1"/>
    <w:qFormat/>
    <w:uiPriority w:val="0"/>
    <w:pPr>
      <w:spacing w:line="360" w:lineRule="auto"/>
      <w:ind w:left="200" w:leftChars="200" w:firstLine="200" w:firstLineChars="200"/>
    </w:pPr>
    <w:rPr>
      <w:rFonts w:eastAsia="方正宋黑简体"/>
      <w:sz w:val="24"/>
    </w:rPr>
  </w:style>
  <w:style w:type="paragraph" w:styleId="43">
    <w:name w:val="Title"/>
    <w:basedOn w:val="1"/>
    <w:qFormat/>
    <w:uiPriority w:val="0"/>
    <w:pPr>
      <w:spacing w:before="240" w:after="60" w:line="360" w:lineRule="auto"/>
      <w:ind w:firstLine="200" w:firstLineChars="200"/>
      <w:jc w:val="center"/>
      <w:outlineLvl w:val="0"/>
    </w:pPr>
    <w:rPr>
      <w:rFonts w:ascii="Arial" w:hAnsi="Arial" w:eastAsia="方正宋黑简体"/>
      <w:b/>
      <w:sz w:val="32"/>
    </w:rPr>
  </w:style>
  <w:style w:type="paragraph" w:styleId="44">
    <w:name w:val="Body Text First Indent"/>
    <w:basedOn w:val="17"/>
    <w:qFormat/>
    <w:uiPriority w:val="0"/>
    <w:pPr>
      <w:spacing w:line="360" w:lineRule="auto"/>
      <w:ind w:firstLine="420" w:firstLineChars="100"/>
    </w:pPr>
    <w:rPr>
      <w:rFonts w:eastAsia="方正宋黑简体"/>
      <w:sz w:val="24"/>
    </w:rPr>
  </w:style>
  <w:style w:type="character" w:styleId="47">
    <w:name w:val="Strong"/>
    <w:qFormat/>
    <w:uiPriority w:val="0"/>
    <w:rPr>
      <w:b/>
    </w:rPr>
  </w:style>
  <w:style w:type="character" w:styleId="48">
    <w:name w:val="page number"/>
    <w:basedOn w:val="46"/>
    <w:qFormat/>
    <w:uiPriority w:val="0"/>
  </w:style>
  <w:style w:type="character" w:styleId="49">
    <w:name w:val="FollowedHyperlink"/>
    <w:qFormat/>
    <w:uiPriority w:val="0"/>
    <w:rPr>
      <w:color w:val="800080"/>
      <w:u w:val="single"/>
    </w:rPr>
  </w:style>
  <w:style w:type="character" w:styleId="50">
    <w:name w:val="Hyperlink"/>
    <w:qFormat/>
    <w:uiPriority w:val="99"/>
    <w:rPr>
      <w:color w:val="0000FF"/>
      <w:u w:val="single"/>
    </w:rPr>
  </w:style>
  <w:style w:type="character" w:styleId="51">
    <w:name w:val="HTML Code"/>
    <w:qFormat/>
    <w:uiPriority w:val="0"/>
    <w:rPr>
      <w:rFonts w:hint="default" w:ascii="Courier" w:hAnsi="Courier" w:eastAsia="宋体"/>
      <w:sz w:val="3"/>
    </w:rPr>
  </w:style>
  <w:style w:type="character" w:styleId="52">
    <w:name w:val="HTML Sample"/>
    <w:qFormat/>
    <w:uiPriority w:val="0"/>
    <w:rPr>
      <w:rFonts w:ascii="Arial Unicode MS" w:hAnsi="Arial Unicode MS" w:eastAsia="Arial Unicode MS"/>
    </w:rPr>
  </w:style>
  <w:style w:type="paragraph" w:customStyle="1" w:styleId="53">
    <w:name w:val="·âÃæ±í¸ñÎÄ±¾"/>
    <w:basedOn w:val="1"/>
    <w:qFormat/>
    <w:uiPriority w:val="0"/>
    <w:pPr>
      <w:widowControl/>
      <w:overflowPunct w:val="0"/>
      <w:autoSpaceDE w:val="0"/>
      <w:autoSpaceDN w:val="0"/>
      <w:adjustRightInd w:val="0"/>
      <w:jc w:val="center"/>
      <w:textAlignment w:val="baseline"/>
    </w:pPr>
    <w:rPr>
      <w:b/>
      <w:kern w:val="0"/>
      <w:sz w:val="24"/>
    </w:rPr>
  </w:style>
  <w:style w:type="paragraph" w:customStyle="1" w:styleId="54">
    <w:name w:val="È±Ê¡ÎÄ±¾"/>
    <w:basedOn w:val="1"/>
    <w:qFormat/>
    <w:uiPriority w:val="0"/>
    <w:pPr>
      <w:widowControl/>
      <w:overflowPunct w:val="0"/>
      <w:autoSpaceDE w:val="0"/>
      <w:autoSpaceDN w:val="0"/>
      <w:adjustRightInd w:val="0"/>
      <w:spacing w:line="360" w:lineRule="auto"/>
      <w:jc w:val="left"/>
      <w:textAlignment w:val="baseline"/>
    </w:pPr>
    <w:rPr>
      <w:kern w:val="0"/>
    </w:rPr>
  </w:style>
  <w:style w:type="paragraph" w:customStyle="1" w:styleId="55">
    <w:name w:val="List Paragraph"/>
    <w:basedOn w:val="1"/>
    <w:qFormat/>
    <w:uiPriority w:val="0"/>
    <w:pPr>
      <w:ind w:firstLine="420" w:firstLineChars="200"/>
    </w:pPr>
    <w:rPr>
      <w:rFonts w:ascii="Calibri" w:hAnsi="Calibri"/>
      <w:szCs w:val="22"/>
    </w:rPr>
  </w:style>
  <w:style w:type="paragraph" w:customStyle="1" w:styleId="56">
    <w:name w:val="样式4"/>
    <w:basedOn w:val="1"/>
    <w:qFormat/>
    <w:uiPriority w:val="0"/>
    <w:pPr>
      <w:spacing w:after="156" w:line="360" w:lineRule="auto"/>
      <w:ind w:firstLine="480" w:firstLineChars="200"/>
    </w:pPr>
    <w:rPr>
      <w:rFonts w:eastAsia="方正宋黑简体"/>
      <w:sz w:val="24"/>
    </w:rPr>
  </w:style>
  <w:style w:type="paragraph" w:customStyle="1" w:styleId="57">
    <w:name w:val="正文文字（大纲7）"/>
    <w:basedOn w:val="18"/>
    <w:next w:val="18"/>
    <w:qFormat/>
    <w:uiPriority w:val="0"/>
    <w:pPr>
      <w:ind w:firstLine="200"/>
      <w:outlineLvl w:val="6"/>
    </w:pPr>
    <w:rPr>
      <w:rFonts w:ascii="Times New Roman" w:eastAsia="方正宋黑简体"/>
      <w:b/>
    </w:rPr>
  </w:style>
  <w:style w:type="paragraph" w:customStyle="1" w:styleId="58">
    <w:name w:val="????"/>
    <w:basedOn w:val="1"/>
    <w:next w:val="17"/>
    <w:qFormat/>
    <w:uiPriority w:val="0"/>
    <w:pPr>
      <w:autoSpaceDE w:val="0"/>
      <w:autoSpaceDN w:val="0"/>
      <w:adjustRightInd w:val="0"/>
      <w:spacing w:before="120" w:after="120" w:line="360" w:lineRule="auto"/>
      <w:ind w:left="2520" w:firstLine="200" w:firstLineChars="200"/>
      <w:jc w:val="left"/>
      <w:textAlignment w:val="baseline"/>
    </w:pPr>
    <w:rPr>
      <w:rFonts w:ascii="宋体" w:eastAsia="方正宋黑简体"/>
      <w:kern w:val="0"/>
      <w:sz w:val="20"/>
    </w:rPr>
  </w:style>
  <w:style w:type="paragraph" w:customStyle="1" w:styleId="59">
    <w:name w:val="introstyle"/>
    <w:basedOn w:val="1"/>
    <w:qFormat/>
    <w:uiPriority w:val="0"/>
    <w:pPr>
      <w:widowControl/>
      <w:spacing w:before="63" w:after="63" w:line="250" w:lineRule="atLeast"/>
      <w:ind w:left="63" w:right="63" w:firstLine="250"/>
      <w:jc w:val="left"/>
    </w:pPr>
    <w:rPr>
      <w:rFonts w:ascii="宋体" w:hAnsi="宋体"/>
      <w:color w:val="333333"/>
      <w:kern w:val="0"/>
      <w:sz w:val="24"/>
    </w:rPr>
  </w:style>
  <w:style w:type="paragraph" w:customStyle="1" w:styleId="60">
    <w:name w:val="标书正文1"/>
    <w:basedOn w:val="1"/>
    <w:qFormat/>
    <w:uiPriority w:val="0"/>
    <w:pPr>
      <w:tabs>
        <w:tab w:val="left" w:pos="5730"/>
        <w:tab w:val="left" w:pos="8280"/>
      </w:tabs>
      <w:adjustRightInd w:val="0"/>
      <w:snapToGrid w:val="0"/>
      <w:spacing w:line="360" w:lineRule="auto"/>
      <w:ind w:firstLine="560" w:firstLineChars="200"/>
      <w:jc w:val="left"/>
    </w:pPr>
    <w:rPr>
      <w:rFonts w:ascii="方正大黑简体" w:hAnsi="宋体" w:eastAsia="方正大黑简体"/>
      <w:kern w:val="0"/>
      <w:sz w:val="28"/>
    </w:rPr>
  </w:style>
  <w:style w:type="paragraph" w:customStyle="1" w:styleId="61">
    <w:name w:val="正文非缩进"/>
    <w:basedOn w:val="1"/>
    <w:next w:val="27"/>
    <w:qFormat/>
    <w:uiPriority w:val="0"/>
    <w:pPr>
      <w:spacing w:before="120" w:after="120" w:line="360" w:lineRule="auto"/>
      <w:ind w:firstLine="425" w:firstLineChars="200"/>
    </w:pPr>
    <w:rPr>
      <w:rFonts w:eastAsia="方正宋黑简体"/>
      <w:sz w:val="24"/>
    </w:rPr>
  </w:style>
  <w:style w:type="paragraph" w:customStyle="1" w:styleId="62">
    <w:name w:val="正文表格"/>
    <w:basedOn w:val="1"/>
    <w:qFormat/>
    <w:uiPriority w:val="0"/>
    <w:pPr>
      <w:adjustRightInd w:val="0"/>
      <w:spacing w:before="40" w:after="40" w:line="360" w:lineRule="auto"/>
      <w:ind w:firstLine="200" w:firstLineChars="200"/>
    </w:pPr>
    <w:rPr>
      <w:rFonts w:eastAsia="方正宋黑简体"/>
      <w:sz w:val="24"/>
    </w:rPr>
  </w:style>
  <w:style w:type="character" w:customStyle="1" w:styleId="63">
    <w:name w:val="页脚 Char"/>
    <w:link w:val="29"/>
    <w:qFormat/>
    <w:uiPriority w:val="99"/>
    <w:rPr>
      <w:kern w:val="2"/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header" Target="head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Microsoft\Templates\Normal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899373-A7B2-45E5-AB41-F48F1041BBB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Company>微软中国</Company>
  <Pages>7</Pages>
  <Words>851</Words>
  <Characters>1035</Characters>
  <Lines>12</Lines>
  <Paragraphs>3</Paragraphs>
  <TotalTime>0</TotalTime>
  <ScaleCrop>false</ScaleCrop>
  <LinksUpToDate>false</LinksUpToDate>
  <CharactersWithSpaces>1097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2018-05-18T13:44:00Z</dcterms:created>
  <dc:creator>山东中印环球软件科技发展有限公司</dc:creator>
  <cp:lastModifiedBy>Timmy</cp:lastModifiedBy>
  <cp:lastPrinted>2018-05-18T23:44:00Z</cp:lastPrinted>
  <dcterms:modified xsi:type="dcterms:W3CDTF">2023-09-20T01:13:35Z</dcterms:modified>
  <dc:title>文档名称: 施工图审查中心综合管理系统解决方案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8CDB4861038A495EAAC878190A84079D_12</vt:lpwstr>
  </property>
</Properties>
</file>