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</w:t>
      </w:r>
      <w:r>
        <w:rPr>
          <w:rFonts w:ascii="方正小标宋简体" w:eastAsia="方正小标宋简体"/>
          <w:sz w:val="44"/>
          <w:szCs w:val="44"/>
        </w:rPr>
        <w:t>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三</w:t>
      </w:r>
      <w:r>
        <w:rPr>
          <w:rFonts w:hint="eastAsia" w:ascii="方正小标宋简体" w:eastAsia="方正小标宋简体"/>
          <w:sz w:val="44"/>
          <w:szCs w:val="44"/>
        </w:rPr>
        <w:t>批</w:t>
      </w:r>
      <w:bookmarkStart w:id="0" w:name="_Hlk71871908"/>
      <w:r>
        <w:rPr>
          <w:rFonts w:hint="eastAsia" w:ascii="方正小标宋简体" w:eastAsia="方正小标宋简体"/>
          <w:sz w:val="44"/>
          <w:szCs w:val="44"/>
        </w:rPr>
        <w:t>审查认定施工图审查机构公示</w:t>
      </w:r>
      <w:bookmarkEnd w:id="0"/>
    </w:p>
    <w:p>
      <w:pPr>
        <w:spacing w:line="3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3"/>
        <w:tblW w:w="147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268"/>
        <w:gridCol w:w="1276"/>
        <w:gridCol w:w="1701"/>
        <w:gridCol w:w="1417"/>
        <w:gridCol w:w="4457"/>
        <w:gridCol w:w="1355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84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审查机构名称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法定代表人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经济性质</w:t>
            </w: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注册资金（万元）</w:t>
            </w:r>
          </w:p>
        </w:tc>
        <w:tc>
          <w:tcPr>
            <w:tcW w:w="445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拟认定类别及审查范围</w:t>
            </w:r>
          </w:p>
        </w:tc>
        <w:tc>
          <w:tcPr>
            <w:tcW w:w="135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证书编号</w:t>
            </w:r>
          </w:p>
        </w:tc>
        <w:tc>
          <w:tcPr>
            <w:tcW w:w="142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84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新疆国询图纸审查有限公司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  <w:lang w:eastAsia="zh-CN"/>
              </w:rPr>
              <w:t>刘振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有限责任公司（非自然人投资或控股的法人独资）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黑体" w:eastAsia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300</w:t>
            </w:r>
            <w:bookmarkStart w:id="1" w:name="_GoBack"/>
            <w:bookmarkEnd w:id="1"/>
          </w:p>
        </w:tc>
        <w:tc>
          <w:tcPr>
            <w:tcW w:w="445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房屋建筑（含勘察）一类，除超限高层；市政工程一类</w:t>
            </w:r>
          </w:p>
        </w:tc>
        <w:tc>
          <w:tcPr>
            <w:tcW w:w="13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兵建施审0</w:t>
            </w:r>
            <w:r>
              <w:rPr>
                <w:rFonts w:ascii="仿宋_GB2312" w:hAnsi="黑体" w:eastAsia="仿宋_GB2312"/>
                <w:sz w:val="28"/>
                <w:szCs w:val="28"/>
              </w:rPr>
              <w:t>0</w:t>
            </w: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2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拟同意</w:t>
            </w:r>
          </w:p>
        </w:tc>
      </w:tr>
    </w:tbl>
    <w:p>
      <w:pPr>
        <w:spacing w:line="520" w:lineRule="exact"/>
        <w:rPr>
          <w:rFonts w:hint="eastAsia" w:ascii="方正小标宋简体" w:eastAsia="方正小标宋简体"/>
          <w:sz w:val="44"/>
          <w:szCs w:val="44"/>
        </w:rPr>
      </w:pPr>
    </w:p>
    <w:sectPr>
      <w:pgSz w:w="16838" w:h="11906" w:orient="landscape"/>
      <w:pgMar w:top="1474" w:right="1985" w:bottom="1588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14DD5"/>
    <w:rsid w:val="0B297E94"/>
    <w:rsid w:val="1DD746AC"/>
    <w:rsid w:val="36085178"/>
    <w:rsid w:val="45CC4DDB"/>
    <w:rsid w:val="4B9B1C8A"/>
    <w:rsid w:val="6B52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2021-06-03T02:24:00Z</dcterms:created>
  <dc:creator>Administrator</dc:creator>
  <cp:lastModifiedBy>Administrator</cp:lastModifiedBy>
  <dcterms:modified xsi:type="dcterms:W3CDTF">2022-06-14T10:41:09Z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